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E3A11" w14:textId="77777777" w:rsidR="00241CF9" w:rsidRDefault="00241CF9" w:rsidP="00241CF9">
      <w:pPr>
        <w:spacing w:after="0" w:line="240" w:lineRule="auto"/>
        <w:jc w:val="center"/>
        <w:rPr>
          <w:rFonts w:asciiTheme="majorHAnsi" w:hAnsiTheme="majorHAnsi" w:cstheme="majorHAnsi"/>
          <w:b/>
          <w:sz w:val="32"/>
          <w:lang w:val="en-US"/>
        </w:rPr>
      </w:pPr>
      <w:r w:rsidRPr="00EF6D84">
        <w:rPr>
          <w:rFonts w:asciiTheme="majorHAnsi" w:hAnsiTheme="majorHAnsi" w:cstheme="majorHAnsi"/>
          <w:b/>
          <w:sz w:val="32"/>
          <w:lang w:val="en-US"/>
        </w:rPr>
        <w:t>SAFETY DATA SHEET</w:t>
      </w:r>
    </w:p>
    <w:p w14:paraId="547682E1" w14:textId="77777777" w:rsidR="004460F0" w:rsidRPr="00EF6D84" w:rsidRDefault="004460F0" w:rsidP="004460F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663898">
        <w:rPr>
          <w:rFonts w:asciiTheme="majorHAnsi" w:hAnsiTheme="majorHAnsi" w:cstheme="majorHAnsi"/>
          <w:i/>
          <w:iCs/>
          <w:sz w:val="20"/>
        </w:rPr>
        <w:t>Compiled in accordance with REACH Regulation (EC) No 1907/2006, as amended by UK REACH Regulations SI 2019/758</w:t>
      </w:r>
    </w:p>
    <w:p w14:paraId="6187D05F" w14:textId="77777777" w:rsidR="00241CF9" w:rsidRPr="00EF6D84" w:rsidRDefault="00330BA1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>
        <w:rPr>
          <w:rFonts w:asciiTheme="majorHAnsi" w:hAnsiTheme="majorHAnsi" w:cstheme="majorHAnsi"/>
          <w:b/>
          <w:sz w:val="20"/>
          <w:highlight w:val="lightGray"/>
          <w:lang w:val="en-US"/>
        </w:rPr>
        <w:t>SEC</w:t>
      </w:r>
      <w:r w:rsidR="00241CF9"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TION 1: Identification of the Substance/Mixture and of the Company/Undertaking</w:t>
      </w:r>
    </w:p>
    <w:p w14:paraId="3251B62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3C6211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1.1. Product Identifier</w:t>
      </w:r>
    </w:p>
    <w:p w14:paraId="62EFE277" w14:textId="065F3649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 xml:space="preserve">Zoflora </w:t>
      </w:r>
      <w:r w:rsidR="00743CA0">
        <w:rPr>
          <w:rFonts w:asciiTheme="majorHAnsi" w:hAnsiTheme="majorHAnsi" w:cstheme="majorHAnsi"/>
          <w:sz w:val="20"/>
          <w:lang w:val="en-US"/>
        </w:rPr>
        <w:t xml:space="preserve">Carpet Cleaner </w:t>
      </w:r>
      <w:r w:rsidRPr="00EF6D84">
        <w:rPr>
          <w:rFonts w:asciiTheme="majorHAnsi" w:hAnsiTheme="majorHAnsi" w:cstheme="majorHAnsi"/>
          <w:sz w:val="20"/>
          <w:lang w:val="en-US"/>
        </w:rPr>
        <w:t>(All Perfumes)</w:t>
      </w:r>
    </w:p>
    <w:p w14:paraId="27CFE62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DBCD70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1.2. Relevant identified uses of substance or mixture and uses advised against</w:t>
      </w:r>
    </w:p>
    <w:p w14:paraId="03D1C7B4" w14:textId="2C77DD40" w:rsidR="00241CF9" w:rsidRDefault="00F71773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F71773">
        <w:rPr>
          <w:rFonts w:asciiTheme="majorHAnsi" w:hAnsiTheme="majorHAnsi" w:cstheme="majorHAnsi"/>
          <w:sz w:val="20"/>
          <w:lang w:val="en-US"/>
        </w:rPr>
        <w:t xml:space="preserve">Household </w:t>
      </w:r>
      <w:r w:rsidR="00743CA0">
        <w:rPr>
          <w:rFonts w:asciiTheme="majorHAnsi" w:hAnsiTheme="majorHAnsi" w:cstheme="majorHAnsi"/>
          <w:sz w:val="20"/>
          <w:lang w:val="en-US"/>
        </w:rPr>
        <w:t>carpet</w:t>
      </w:r>
      <w:r w:rsidRPr="00F71773">
        <w:rPr>
          <w:rFonts w:asciiTheme="majorHAnsi" w:hAnsiTheme="majorHAnsi" w:cstheme="majorHAnsi"/>
          <w:sz w:val="20"/>
          <w:lang w:val="en-US"/>
        </w:rPr>
        <w:t xml:space="preserve"> cleaning product</w:t>
      </w:r>
      <w:r>
        <w:rPr>
          <w:rFonts w:asciiTheme="majorHAnsi" w:hAnsiTheme="majorHAnsi" w:cstheme="majorHAnsi"/>
          <w:sz w:val="20"/>
          <w:lang w:val="en-US"/>
        </w:rPr>
        <w:t>.</w:t>
      </w:r>
    </w:p>
    <w:p w14:paraId="28B981C1" w14:textId="77777777" w:rsidR="00F71773" w:rsidRPr="00EF6D84" w:rsidRDefault="00F71773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1E6FF7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1.3. Details of supplier of the safety data sheet</w:t>
      </w:r>
    </w:p>
    <w:p w14:paraId="35E22FC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Supplier name: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Thornton &amp; Ross Ltd</w:t>
      </w:r>
    </w:p>
    <w:p w14:paraId="414EE54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Supplier address: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Linthwaite, Huddersfield, HD7 5QH</w:t>
      </w:r>
    </w:p>
    <w:p w14:paraId="0ABEB50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Telephone: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+44 (0) 1484 842 217</w:t>
      </w:r>
    </w:p>
    <w:p w14:paraId="5132A38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Fax: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+44 (0) 1484 847 301</w:t>
      </w:r>
    </w:p>
    <w:p w14:paraId="1EB86CC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Email: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sds@thorntonross.com</w:t>
      </w:r>
    </w:p>
    <w:p w14:paraId="2431D60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6EB915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1.4. Emergency telephone number</w:t>
      </w:r>
    </w:p>
    <w:p w14:paraId="3632D00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Telephone: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+44 (0) 1484 848 164</w:t>
      </w:r>
    </w:p>
    <w:p w14:paraId="5663833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Available: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Out of working hours</w:t>
      </w:r>
    </w:p>
    <w:p w14:paraId="42ACE92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E79951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95AAE3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2: Hazards Identification</w:t>
      </w:r>
    </w:p>
    <w:p w14:paraId="46D93EE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174E169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2.1. Classification of the substance or mixture</w:t>
      </w:r>
    </w:p>
    <w:p w14:paraId="152B660B" w14:textId="7E129C65" w:rsidR="00F71773" w:rsidRPr="00726633" w:rsidRDefault="00F71773" w:rsidP="00F71773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 xml:space="preserve">According to Regulation (EC) No. 1272/2008 (GB-CLP) the mixture is classified </w:t>
      </w:r>
      <w:proofErr w:type="gramStart"/>
      <w:r w:rsidRPr="00726633">
        <w:rPr>
          <w:rFonts w:asciiTheme="majorHAnsi" w:hAnsiTheme="majorHAnsi" w:cstheme="majorHAnsi"/>
          <w:sz w:val="20"/>
          <w:lang w:val="en-US"/>
        </w:rPr>
        <w:t>as</w:t>
      </w:r>
      <w:r>
        <w:rPr>
          <w:rFonts w:asciiTheme="majorHAnsi" w:hAnsiTheme="majorHAnsi" w:cstheme="majorHAnsi"/>
          <w:sz w:val="20"/>
          <w:lang w:val="en-US"/>
        </w:rPr>
        <w:t>;</w:t>
      </w:r>
      <w:proofErr w:type="gramEnd"/>
    </w:p>
    <w:p w14:paraId="3CF66A2B" w14:textId="77777777" w:rsidR="00F71773" w:rsidRPr="00726633" w:rsidRDefault="00F71773" w:rsidP="00F71773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53D9F9" w14:textId="0BAEADF9" w:rsidR="00F71773" w:rsidRPr="00726633" w:rsidRDefault="00F71773" w:rsidP="00F71773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Physical hazards</w:t>
      </w:r>
      <w:r w:rsidRPr="00726633">
        <w:rPr>
          <w:rFonts w:asciiTheme="majorHAnsi" w:hAnsiTheme="majorHAnsi" w:cstheme="majorHAnsi"/>
          <w:sz w:val="20"/>
          <w:lang w:val="en-US"/>
        </w:rPr>
        <w:tab/>
      </w:r>
      <w:r w:rsidRPr="00726633">
        <w:rPr>
          <w:rFonts w:asciiTheme="majorHAnsi" w:hAnsiTheme="majorHAnsi" w:cstheme="majorHAnsi"/>
          <w:sz w:val="20"/>
          <w:lang w:val="en-US"/>
        </w:rPr>
        <w:tab/>
      </w:r>
      <w:r w:rsidR="00743CA0">
        <w:rPr>
          <w:rFonts w:asciiTheme="majorHAnsi" w:hAnsiTheme="majorHAnsi" w:cstheme="majorHAnsi"/>
          <w:sz w:val="20"/>
          <w:lang w:val="en-US"/>
        </w:rPr>
        <w:tab/>
      </w:r>
      <w:r w:rsidRPr="00726633">
        <w:rPr>
          <w:rFonts w:asciiTheme="majorHAnsi" w:hAnsiTheme="majorHAnsi" w:cstheme="majorHAnsi"/>
          <w:sz w:val="20"/>
          <w:lang w:val="en-US"/>
        </w:rPr>
        <w:t>Aerosol 1 - H222, H229</w:t>
      </w:r>
    </w:p>
    <w:p w14:paraId="2FDE03F1" w14:textId="4754D344" w:rsidR="00F71773" w:rsidRPr="00726633" w:rsidRDefault="00F71773" w:rsidP="00F71773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Health hazards</w:t>
      </w:r>
      <w:r w:rsidRPr="00726633">
        <w:rPr>
          <w:rFonts w:asciiTheme="majorHAnsi" w:hAnsiTheme="majorHAnsi" w:cstheme="majorHAnsi"/>
          <w:sz w:val="20"/>
          <w:lang w:val="en-US"/>
        </w:rPr>
        <w:tab/>
      </w:r>
      <w:r w:rsidRPr="00726633">
        <w:rPr>
          <w:rFonts w:asciiTheme="majorHAnsi" w:hAnsiTheme="majorHAnsi" w:cstheme="majorHAnsi"/>
          <w:sz w:val="20"/>
          <w:lang w:val="en-US"/>
        </w:rPr>
        <w:tab/>
      </w:r>
      <w:r w:rsidR="00743CA0">
        <w:rPr>
          <w:rFonts w:asciiTheme="majorHAnsi" w:hAnsiTheme="majorHAnsi" w:cstheme="majorHAnsi"/>
          <w:sz w:val="20"/>
          <w:lang w:val="en-US"/>
        </w:rPr>
        <w:tab/>
        <w:t>Not Classified</w:t>
      </w:r>
    </w:p>
    <w:p w14:paraId="734A1043" w14:textId="1C39BF2E" w:rsidR="00F71773" w:rsidRPr="00726633" w:rsidRDefault="00F71773" w:rsidP="00F71773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Environmental hazards</w:t>
      </w:r>
      <w:r w:rsidRPr="00726633">
        <w:rPr>
          <w:rFonts w:asciiTheme="majorHAnsi" w:hAnsiTheme="majorHAnsi" w:cstheme="majorHAnsi"/>
          <w:sz w:val="20"/>
          <w:lang w:val="en-US"/>
        </w:rPr>
        <w:tab/>
      </w:r>
      <w:r w:rsidR="00743CA0">
        <w:rPr>
          <w:rFonts w:asciiTheme="majorHAnsi" w:hAnsiTheme="majorHAnsi" w:cstheme="majorHAnsi"/>
          <w:sz w:val="20"/>
          <w:lang w:val="en-US"/>
        </w:rPr>
        <w:tab/>
      </w:r>
      <w:r w:rsidRPr="00726633">
        <w:rPr>
          <w:rFonts w:asciiTheme="majorHAnsi" w:hAnsiTheme="majorHAnsi" w:cstheme="majorHAnsi"/>
          <w:sz w:val="20"/>
          <w:lang w:val="en-US"/>
        </w:rPr>
        <w:t>Not Classified</w:t>
      </w:r>
    </w:p>
    <w:p w14:paraId="013B3ED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8E72AB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2.2. Label elements</w:t>
      </w:r>
    </w:p>
    <w:p w14:paraId="375F133D" w14:textId="6E681BA1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Pictogram(s):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eastAsia="Times New Roman" w:hAnsiTheme="majorHAnsi" w:cstheme="majorHAnsi"/>
          <w:noProof/>
          <w:sz w:val="24"/>
          <w:szCs w:val="24"/>
          <w:lang w:eastAsia="en-GB"/>
        </w:rPr>
        <w:drawing>
          <wp:inline distT="0" distB="0" distL="0" distR="0" wp14:anchorId="0ACFAE6F" wp14:editId="5C638B20">
            <wp:extent cx="571500" cy="571500"/>
            <wp:effectExtent l="0" t="0" r="0" b="0"/>
            <wp:docPr id="23" name="Picture 3" descr="http://www.labnews.co.uk/cms_images/Image/APRIL%2009%20NEWS%20AND%20FEATURES/flamm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abnews.co.uk/cms_images/Image/APRIL%2009%20NEWS%20AND%20FEATURES/flamm_w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71DF2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C8ACCC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Signal Word: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Danger</w:t>
      </w:r>
    </w:p>
    <w:p w14:paraId="43DE166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3CB9649" w14:textId="060758FF" w:rsidR="00DA13A2" w:rsidRDefault="00241CF9" w:rsidP="00743CA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Hazard Classification: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DA13A2">
        <w:rPr>
          <w:rFonts w:asciiTheme="majorHAnsi" w:hAnsiTheme="majorHAnsi" w:cstheme="majorHAnsi"/>
          <w:sz w:val="20"/>
          <w:lang w:val="en-US"/>
        </w:rPr>
        <w:t>Aerosols Category 1</w:t>
      </w:r>
    </w:p>
    <w:p w14:paraId="232C466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3AEDB9E" w14:textId="77777777" w:rsidR="00F71773" w:rsidRPr="00F71773" w:rsidRDefault="00241CF9" w:rsidP="00F71773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Hazard Statements: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F71773" w:rsidRPr="00F71773">
        <w:rPr>
          <w:rFonts w:asciiTheme="majorHAnsi" w:hAnsiTheme="majorHAnsi" w:cstheme="majorHAnsi"/>
          <w:sz w:val="20"/>
          <w:lang w:val="en-US"/>
        </w:rPr>
        <w:t>H222 Extremely flammable aerosol.</w:t>
      </w:r>
    </w:p>
    <w:p w14:paraId="662BE8FB" w14:textId="77777777" w:rsidR="00F71773" w:rsidRPr="00F71773" w:rsidRDefault="00F71773" w:rsidP="00F71773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sz w:val="20"/>
          <w:lang w:val="en-US"/>
        </w:rPr>
      </w:pPr>
      <w:r w:rsidRPr="00F71773">
        <w:rPr>
          <w:rFonts w:asciiTheme="majorHAnsi" w:hAnsiTheme="majorHAnsi" w:cstheme="majorHAnsi"/>
          <w:sz w:val="20"/>
          <w:lang w:val="en-US"/>
        </w:rPr>
        <w:t>H229 Pressurised container: may burst if heated.</w:t>
      </w:r>
    </w:p>
    <w:p w14:paraId="2EA31852" w14:textId="77777777" w:rsidR="00F71773" w:rsidRPr="00EF6D84" w:rsidRDefault="00F71773" w:rsidP="00F71773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sz w:val="20"/>
          <w:lang w:val="en-US"/>
        </w:rPr>
      </w:pPr>
    </w:p>
    <w:p w14:paraId="72D685EB" w14:textId="3CEFAA09" w:rsidR="00743CA0" w:rsidRPr="00743CA0" w:rsidRDefault="00241CF9" w:rsidP="00743CA0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Precautionary Statements:</w:t>
      </w:r>
      <w:r w:rsidR="009D2A0A">
        <w:rPr>
          <w:rFonts w:asciiTheme="majorHAnsi" w:hAnsiTheme="majorHAnsi" w:cstheme="majorHAnsi"/>
          <w:sz w:val="20"/>
          <w:lang w:val="en-US"/>
        </w:rPr>
        <w:tab/>
      </w:r>
      <w:r w:rsidR="00743CA0" w:rsidRPr="00743CA0">
        <w:rPr>
          <w:rFonts w:asciiTheme="majorHAnsi" w:hAnsiTheme="majorHAnsi" w:cstheme="majorHAnsi"/>
          <w:sz w:val="20"/>
          <w:lang w:val="en-US"/>
        </w:rPr>
        <w:t>P210 Keep away from heat, hot surfaces, sparks, open flames and other ignition sources. No</w:t>
      </w:r>
      <w:r w:rsidR="00743CA0">
        <w:rPr>
          <w:rFonts w:asciiTheme="majorHAnsi" w:hAnsiTheme="majorHAnsi" w:cstheme="majorHAnsi"/>
          <w:sz w:val="20"/>
          <w:lang w:val="en-US"/>
        </w:rPr>
        <w:t xml:space="preserve"> </w:t>
      </w:r>
      <w:r w:rsidR="00743CA0" w:rsidRPr="00743CA0">
        <w:rPr>
          <w:rFonts w:asciiTheme="majorHAnsi" w:hAnsiTheme="majorHAnsi" w:cstheme="majorHAnsi"/>
          <w:sz w:val="20"/>
          <w:lang w:val="en-US"/>
        </w:rPr>
        <w:t>smoking.</w:t>
      </w:r>
    </w:p>
    <w:p w14:paraId="2ADC6FA0" w14:textId="77777777" w:rsidR="00743CA0" w:rsidRPr="00743CA0" w:rsidRDefault="00743CA0" w:rsidP="00743CA0">
      <w:pPr>
        <w:spacing w:after="0" w:line="240" w:lineRule="auto"/>
        <w:ind w:left="2880"/>
        <w:jc w:val="both"/>
        <w:rPr>
          <w:rFonts w:asciiTheme="majorHAnsi" w:hAnsiTheme="majorHAnsi" w:cstheme="majorHAnsi"/>
          <w:sz w:val="20"/>
          <w:lang w:val="en-US"/>
        </w:rPr>
      </w:pPr>
      <w:r w:rsidRPr="00743CA0">
        <w:rPr>
          <w:rFonts w:asciiTheme="majorHAnsi" w:hAnsiTheme="majorHAnsi" w:cstheme="majorHAnsi"/>
          <w:sz w:val="20"/>
          <w:lang w:val="en-US"/>
        </w:rPr>
        <w:t>P211 Do not spray on an open flame or other ignition source.</w:t>
      </w:r>
    </w:p>
    <w:p w14:paraId="65B30C4A" w14:textId="4BED44BE" w:rsidR="00743CA0" w:rsidRPr="00743CA0" w:rsidRDefault="00743CA0" w:rsidP="00743CA0">
      <w:pPr>
        <w:spacing w:after="0" w:line="240" w:lineRule="auto"/>
        <w:ind w:left="2880"/>
        <w:jc w:val="both"/>
        <w:rPr>
          <w:rFonts w:asciiTheme="majorHAnsi" w:hAnsiTheme="majorHAnsi" w:cstheme="majorHAnsi"/>
          <w:sz w:val="20"/>
          <w:lang w:val="en-US"/>
        </w:rPr>
      </w:pPr>
      <w:r w:rsidRPr="00743CA0">
        <w:rPr>
          <w:rFonts w:asciiTheme="majorHAnsi" w:hAnsiTheme="majorHAnsi" w:cstheme="majorHAnsi"/>
          <w:sz w:val="20"/>
          <w:lang w:val="en-US"/>
        </w:rPr>
        <w:t>P251 Do not pierce or burn, even after use.</w:t>
      </w:r>
    </w:p>
    <w:p w14:paraId="20EB5172" w14:textId="77777777" w:rsidR="00743CA0" w:rsidRPr="00743CA0" w:rsidRDefault="00743CA0" w:rsidP="00743CA0">
      <w:pPr>
        <w:spacing w:after="0" w:line="240" w:lineRule="auto"/>
        <w:ind w:left="2880"/>
        <w:jc w:val="both"/>
        <w:rPr>
          <w:rFonts w:asciiTheme="majorHAnsi" w:hAnsiTheme="majorHAnsi" w:cstheme="majorHAnsi"/>
          <w:sz w:val="20"/>
          <w:lang w:val="en-US"/>
        </w:rPr>
      </w:pPr>
      <w:r w:rsidRPr="00743CA0">
        <w:rPr>
          <w:rFonts w:asciiTheme="majorHAnsi" w:hAnsiTheme="majorHAnsi" w:cstheme="majorHAnsi"/>
          <w:sz w:val="20"/>
          <w:lang w:val="en-US"/>
        </w:rPr>
        <w:t>P264 Wash contaminated skin thoroughly after handling.</w:t>
      </w:r>
    </w:p>
    <w:p w14:paraId="7EA03EBA" w14:textId="77777777" w:rsidR="00743CA0" w:rsidRPr="00743CA0" w:rsidRDefault="00743CA0" w:rsidP="00743CA0">
      <w:pPr>
        <w:spacing w:after="0" w:line="240" w:lineRule="auto"/>
        <w:ind w:left="2880"/>
        <w:jc w:val="both"/>
        <w:rPr>
          <w:rFonts w:asciiTheme="majorHAnsi" w:hAnsiTheme="majorHAnsi" w:cstheme="majorHAnsi"/>
          <w:sz w:val="20"/>
          <w:lang w:val="en-US"/>
        </w:rPr>
      </w:pPr>
      <w:r w:rsidRPr="00743CA0">
        <w:rPr>
          <w:rFonts w:asciiTheme="majorHAnsi" w:hAnsiTheme="majorHAnsi" w:cstheme="majorHAnsi"/>
          <w:sz w:val="20"/>
          <w:lang w:val="en-US"/>
        </w:rPr>
        <w:t>P305+P351+P338 IF IN EYES: Rinse cautiously with water for several minutes. Remove</w:t>
      </w:r>
    </w:p>
    <w:p w14:paraId="64936E3D" w14:textId="77777777" w:rsidR="00743CA0" w:rsidRPr="00743CA0" w:rsidRDefault="00743CA0" w:rsidP="00743CA0">
      <w:pPr>
        <w:spacing w:after="0" w:line="240" w:lineRule="auto"/>
        <w:ind w:left="2880"/>
        <w:jc w:val="both"/>
        <w:rPr>
          <w:rFonts w:asciiTheme="majorHAnsi" w:hAnsiTheme="majorHAnsi" w:cstheme="majorHAnsi"/>
          <w:sz w:val="20"/>
          <w:lang w:val="en-US"/>
        </w:rPr>
      </w:pPr>
      <w:r w:rsidRPr="00743CA0">
        <w:rPr>
          <w:rFonts w:asciiTheme="majorHAnsi" w:hAnsiTheme="majorHAnsi" w:cstheme="majorHAnsi"/>
          <w:sz w:val="20"/>
          <w:lang w:val="en-US"/>
        </w:rPr>
        <w:t>contact lenses, if present and easy to do. Continue rinsing.</w:t>
      </w:r>
    </w:p>
    <w:p w14:paraId="06F8FFFE" w14:textId="77777777" w:rsidR="00743CA0" w:rsidRPr="00743CA0" w:rsidRDefault="00743CA0" w:rsidP="00743CA0">
      <w:pPr>
        <w:spacing w:after="0" w:line="240" w:lineRule="auto"/>
        <w:ind w:left="2880"/>
        <w:jc w:val="both"/>
        <w:rPr>
          <w:rFonts w:asciiTheme="majorHAnsi" w:hAnsiTheme="majorHAnsi" w:cstheme="majorHAnsi"/>
          <w:sz w:val="20"/>
          <w:lang w:val="en-US"/>
        </w:rPr>
      </w:pPr>
      <w:r w:rsidRPr="00743CA0">
        <w:rPr>
          <w:rFonts w:asciiTheme="majorHAnsi" w:hAnsiTheme="majorHAnsi" w:cstheme="majorHAnsi"/>
          <w:sz w:val="20"/>
          <w:lang w:val="en-US"/>
        </w:rPr>
        <w:t>P337+P313 If eye irritation persists: Get medical advice/ attention.</w:t>
      </w:r>
    </w:p>
    <w:p w14:paraId="198160FB" w14:textId="4B599036" w:rsidR="00743CA0" w:rsidRPr="00743CA0" w:rsidRDefault="00743CA0" w:rsidP="00743CA0">
      <w:pPr>
        <w:spacing w:after="0" w:line="240" w:lineRule="auto"/>
        <w:ind w:left="2880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P</w:t>
      </w:r>
      <w:r w:rsidRPr="00743CA0">
        <w:rPr>
          <w:rFonts w:asciiTheme="majorHAnsi" w:hAnsiTheme="majorHAnsi" w:cstheme="majorHAnsi"/>
          <w:sz w:val="20"/>
          <w:lang w:val="en-US"/>
        </w:rPr>
        <w:t>410+P412 Protect from sunlight. Do not expose to temperatures exceeding 50°C/122°F.</w:t>
      </w:r>
    </w:p>
    <w:p w14:paraId="13724F62" w14:textId="77777777" w:rsidR="00743CA0" w:rsidRPr="00743CA0" w:rsidRDefault="00743CA0" w:rsidP="00743CA0">
      <w:pPr>
        <w:spacing w:after="0" w:line="240" w:lineRule="auto"/>
        <w:ind w:left="2880"/>
        <w:jc w:val="both"/>
        <w:rPr>
          <w:rFonts w:asciiTheme="majorHAnsi" w:hAnsiTheme="majorHAnsi" w:cstheme="majorHAnsi"/>
          <w:sz w:val="20"/>
          <w:lang w:val="en-US"/>
        </w:rPr>
      </w:pPr>
      <w:r w:rsidRPr="00743CA0">
        <w:rPr>
          <w:rFonts w:asciiTheme="majorHAnsi" w:hAnsiTheme="majorHAnsi" w:cstheme="majorHAnsi"/>
          <w:sz w:val="20"/>
          <w:lang w:val="en-US"/>
        </w:rPr>
        <w:t>P262 Do not get in eyes, on skin, or on clothing.</w:t>
      </w:r>
    </w:p>
    <w:p w14:paraId="027FC6B8" w14:textId="45FE359E" w:rsidR="00F71773" w:rsidRDefault="00743CA0" w:rsidP="00743CA0">
      <w:pPr>
        <w:spacing w:after="0" w:line="240" w:lineRule="auto"/>
        <w:ind w:left="2880"/>
        <w:jc w:val="both"/>
        <w:rPr>
          <w:rFonts w:asciiTheme="majorHAnsi" w:hAnsiTheme="majorHAnsi" w:cstheme="majorHAnsi"/>
          <w:sz w:val="20"/>
          <w:lang w:val="en-US"/>
        </w:rPr>
      </w:pPr>
      <w:r w:rsidRPr="00743CA0">
        <w:rPr>
          <w:rFonts w:asciiTheme="majorHAnsi" w:hAnsiTheme="majorHAnsi" w:cstheme="majorHAnsi"/>
          <w:sz w:val="20"/>
          <w:lang w:val="en-US"/>
        </w:rPr>
        <w:t>P260 Do not breathe spray.</w:t>
      </w:r>
    </w:p>
    <w:p w14:paraId="445BCB9C" w14:textId="77777777" w:rsidR="00743CA0" w:rsidRPr="00EF6D84" w:rsidRDefault="00743CA0" w:rsidP="00743CA0">
      <w:pPr>
        <w:spacing w:after="0" w:line="240" w:lineRule="auto"/>
        <w:ind w:left="2880"/>
        <w:jc w:val="both"/>
        <w:rPr>
          <w:rFonts w:asciiTheme="majorHAnsi" w:hAnsiTheme="majorHAnsi" w:cstheme="majorHAnsi"/>
          <w:sz w:val="20"/>
          <w:lang w:val="en-US"/>
        </w:rPr>
      </w:pPr>
    </w:p>
    <w:p w14:paraId="5565009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2.3. Other hazards</w:t>
      </w:r>
    </w:p>
    <w:p w14:paraId="1ED3F2A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None known</w:t>
      </w:r>
    </w:p>
    <w:p w14:paraId="2A8D2330" w14:textId="77777777" w:rsidR="00241CF9" w:rsidRPr="00EF6D84" w:rsidRDefault="00241CF9" w:rsidP="00125D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38BC0DB" w14:textId="77777777" w:rsidR="00241CF9" w:rsidRPr="00B9259B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</w:rPr>
      </w:pPr>
      <w:r w:rsidRPr="00B9259B">
        <w:rPr>
          <w:rFonts w:asciiTheme="majorHAnsi" w:hAnsiTheme="majorHAnsi" w:cstheme="majorHAnsi"/>
          <w:b/>
          <w:sz w:val="20"/>
          <w:highlight w:val="lightGray"/>
        </w:rPr>
        <w:lastRenderedPageBreak/>
        <w:t>SECTION 3: Composition/Information on Ingredients</w:t>
      </w:r>
    </w:p>
    <w:p w14:paraId="237251ED" w14:textId="77777777" w:rsidR="00241CF9" w:rsidRPr="00B9259B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</w:rPr>
      </w:pPr>
    </w:p>
    <w:p w14:paraId="73BDA5B2" w14:textId="3EFC35EE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85F48">
        <w:rPr>
          <w:rFonts w:asciiTheme="majorHAnsi" w:hAnsiTheme="majorHAnsi" w:cstheme="majorHAnsi"/>
          <w:b/>
          <w:sz w:val="20"/>
          <w:lang w:val="en-US"/>
        </w:rPr>
        <w:t>3.2. Mixtures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7"/>
        <w:gridCol w:w="832"/>
        <w:gridCol w:w="2253"/>
        <w:gridCol w:w="2292"/>
        <w:gridCol w:w="1786"/>
      </w:tblGrid>
      <w:tr w:rsidR="00F71773" w:rsidRPr="004A0849" w14:paraId="222736BE" w14:textId="77777777" w:rsidTr="0008737C">
        <w:tc>
          <w:tcPr>
            <w:tcW w:w="1334" w:type="pct"/>
          </w:tcPr>
          <w:p w14:paraId="398D74AD" w14:textId="77777777" w:rsidR="00F71773" w:rsidRPr="004A0849" w:rsidRDefault="00F71773" w:rsidP="0008737C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Hazardous Ingredient(s)</w:t>
            </w:r>
          </w:p>
        </w:tc>
        <w:tc>
          <w:tcPr>
            <w:tcW w:w="426" w:type="pct"/>
          </w:tcPr>
          <w:p w14:paraId="02C1F209" w14:textId="77777777" w:rsidR="00F71773" w:rsidRPr="004A0849" w:rsidRDefault="00F71773" w:rsidP="0008737C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%w/w</w:t>
            </w:r>
          </w:p>
        </w:tc>
        <w:tc>
          <w:tcPr>
            <w:tcW w:w="1153" w:type="pct"/>
          </w:tcPr>
          <w:p w14:paraId="656EE6EF" w14:textId="77777777" w:rsidR="00F71773" w:rsidRPr="004A0849" w:rsidRDefault="00F71773" w:rsidP="0008737C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CAS no</w:t>
            </w:r>
          </w:p>
          <w:p w14:paraId="6A9E4A59" w14:textId="77777777" w:rsidR="00F71773" w:rsidRPr="004A0849" w:rsidRDefault="00F71773" w:rsidP="0008737C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EC/List no</w:t>
            </w:r>
          </w:p>
          <w:p w14:paraId="2116A2D9" w14:textId="5E628044" w:rsidR="00F71773" w:rsidRPr="004A0849" w:rsidRDefault="00F71773" w:rsidP="0008737C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REACH reg. no</w:t>
            </w:r>
          </w:p>
        </w:tc>
        <w:tc>
          <w:tcPr>
            <w:tcW w:w="1173" w:type="pct"/>
          </w:tcPr>
          <w:p w14:paraId="7C721334" w14:textId="77777777" w:rsidR="00F71773" w:rsidRPr="004A0849" w:rsidRDefault="00F71773" w:rsidP="0008737C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Hazard Classification</w:t>
            </w:r>
          </w:p>
        </w:tc>
        <w:tc>
          <w:tcPr>
            <w:tcW w:w="914" w:type="pct"/>
          </w:tcPr>
          <w:p w14:paraId="3F57B0D2" w14:textId="77777777" w:rsidR="00F71773" w:rsidRPr="004A0849" w:rsidRDefault="00F71773" w:rsidP="0008737C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 Statements</w:t>
            </w:r>
          </w:p>
        </w:tc>
      </w:tr>
      <w:tr w:rsidR="00F71773" w:rsidRPr="004A0849" w14:paraId="6A28A8AE" w14:textId="77777777" w:rsidTr="0008737C">
        <w:tc>
          <w:tcPr>
            <w:tcW w:w="1334" w:type="pct"/>
          </w:tcPr>
          <w:p w14:paraId="369DE470" w14:textId="77777777" w:rsidR="00F71773" w:rsidRPr="00E70457" w:rsidRDefault="00F71773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Petroleum Gases, Liquefied</w:t>
            </w:r>
          </w:p>
        </w:tc>
        <w:tc>
          <w:tcPr>
            <w:tcW w:w="426" w:type="pct"/>
          </w:tcPr>
          <w:p w14:paraId="62517CE5" w14:textId="64B24F30" w:rsidR="00F71773" w:rsidRPr="00E70457" w:rsidRDefault="00F71773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10-30</w:t>
            </w:r>
          </w:p>
        </w:tc>
        <w:tc>
          <w:tcPr>
            <w:tcW w:w="1153" w:type="pct"/>
          </w:tcPr>
          <w:p w14:paraId="6B313FB8" w14:textId="77777777" w:rsidR="00F71773" w:rsidRPr="00E70457" w:rsidRDefault="00F71773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68476-85-7</w:t>
            </w:r>
          </w:p>
          <w:p w14:paraId="5B667093" w14:textId="77777777" w:rsidR="00F71773" w:rsidRPr="00E70457" w:rsidRDefault="00F71773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270-704-2</w:t>
            </w:r>
          </w:p>
        </w:tc>
        <w:tc>
          <w:tcPr>
            <w:tcW w:w="1173" w:type="pct"/>
          </w:tcPr>
          <w:p w14:paraId="1B53A605" w14:textId="7B13B71F" w:rsidR="00F71773" w:rsidRPr="00E70457" w:rsidRDefault="00F71773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Flam Gas 1</w:t>
            </w:r>
            <w:r w:rsidR="00C520FE">
              <w:rPr>
                <w:rFonts w:asciiTheme="majorHAnsi" w:hAnsiTheme="majorHAnsi" w:cstheme="majorHAnsi"/>
                <w:sz w:val="20"/>
                <w:lang w:val="en-US"/>
              </w:rPr>
              <w:t>A</w:t>
            </w:r>
            <w:r w:rsidR="00253030">
              <w:rPr>
                <w:rFonts w:asciiTheme="majorHAnsi" w:hAnsiTheme="majorHAnsi" w:cstheme="majorHAnsi"/>
                <w:sz w:val="20"/>
                <w:lang w:val="en-US"/>
              </w:rPr>
              <w:t xml:space="preserve">, </w:t>
            </w: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Press Gas (</w:t>
            </w:r>
            <w:proofErr w:type="spellStart"/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Liq</w:t>
            </w:r>
            <w:proofErr w:type="spellEnd"/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)</w:t>
            </w:r>
          </w:p>
        </w:tc>
        <w:tc>
          <w:tcPr>
            <w:tcW w:w="914" w:type="pct"/>
          </w:tcPr>
          <w:p w14:paraId="02B4B8F8" w14:textId="4D95504E" w:rsidR="00F71773" w:rsidRPr="0002430C" w:rsidRDefault="00F71773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02430C">
              <w:rPr>
                <w:rFonts w:asciiTheme="majorHAnsi" w:hAnsiTheme="majorHAnsi" w:cstheme="majorHAnsi"/>
                <w:sz w:val="20"/>
                <w:lang w:val="en-US"/>
              </w:rPr>
              <w:t>220</w:t>
            </w:r>
            <w:r w:rsidR="00253030" w:rsidRPr="0002430C">
              <w:rPr>
                <w:rFonts w:asciiTheme="majorHAnsi" w:hAnsiTheme="majorHAnsi" w:cstheme="majorHAnsi"/>
                <w:sz w:val="20"/>
                <w:lang w:val="en-US"/>
              </w:rPr>
              <w:t xml:space="preserve">, </w:t>
            </w:r>
            <w:r w:rsidRPr="0002430C">
              <w:rPr>
                <w:rFonts w:asciiTheme="majorHAnsi" w:hAnsiTheme="majorHAnsi" w:cstheme="majorHAnsi"/>
                <w:sz w:val="20"/>
                <w:lang w:val="en-US"/>
              </w:rPr>
              <w:t>280</w:t>
            </w:r>
          </w:p>
        </w:tc>
      </w:tr>
      <w:tr w:rsidR="00C520FE" w:rsidRPr="00C520FE" w14:paraId="014CACBE" w14:textId="77777777" w:rsidTr="0008737C">
        <w:tc>
          <w:tcPr>
            <w:tcW w:w="1334" w:type="pct"/>
          </w:tcPr>
          <w:p w14:paraId="216A69EE" w14:textId="77777777" w:rsidR="00C520FE" w:rsidRDefault="00C520FE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Propan-2-ol</w:t>
            </w:r>
          </w:p>
          <w:p w14:paraId="3F0C25D5" w14:textId="1AF0C2B5" w:rsidR="00C520FE" w:rsidRPr="00E70457" w:rsidRDefault="00C520FE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426" w:type="pct"/>
          </w:tcPr>
          <w:p w14:paraId="501436E4" w14:textId="6463D369" w:rsidR="00C520FE" w:rsidRPr="00E70457" w:rsidRDefault="00C520FE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1-5</w:t>
            </w:r>
          </w:p>
        </w:tc>
        <w:tc>
          <w:tcPr>
            <w:tcW w:w="1153" w:type="pct"/>
          </w:tcPr>
          <w:p w14:paraId="37421665" w14:textId="77777777" w:rsidR="00C520FE" w:rsidRPr="00C520FE" w:rsidRDefault="00C520FE" w:rsidP="0008737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520FE">
              <w:rPr>
                <w:rFonts w:asciiTheme="majorHAnsi" w:hAnsiTheme="majorHAnsi" w:cstheme="majorHAnsi"/>
                <w:sz w:val="20"/>
                <w:szCs w:val="20"/>
              </w:rPr>
              <w:t>67-63-0</w:t>
            </w:r>
          </w:p>
          <w:p w14:paraId="328AB2DA" w14:textId="2ED2D340" w:rsidR="00C520FE" w:rsidRPr="00E70457" w:rsidRDefault="00C520FE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C520FE">
              <w:rPr>
                <w:rFonts w:asciiTheme="majorHAnsi" w:hAnsiTheme="majorHAnsi" w:cstheme="majorHAnsi"/>
                <w:sz w:val="20"/>
                <w:szCs w:val="20"/>
              </w:rPr>
              <w:t>200-661-7</w:t>
            </w:r>
          </w:p>
        </w:tc>
        <w:tc>
          <w:tcPr>
            <w:tcW w:w="1173" w:type="pct"/>
          </w:tcPr>
          <w:p w14:paraId="0DFC2FDD" w14:textId="12445A71" w:rsidR="00C520FE" w:rsidRPr="00C520FE" w:rsidRDefault="00C520FE" w:rsidP="0008737C">
            <w:pPr>
              <w:rPr>
                <w:rFonts w:asciiTheme="majorHAnsi" w:hAnsiTheme="majorHAnsi" w:cstheme="majorHAnsi"/>
                <w:sz w:val="20"/>
              </w:rPr>
            </w:pPr>
            <w:r w:rsidRPr="00C520FE">
              <w:rPr>
                <w:rFonts w:asciiTheme="majorHAnsi" w:hAnsiTheme="majorHAnsi" w:cstheme="majorHAnsi"/>
                <w:sz w:val="20"/>
              </w:rPr>
              <w:t xml:space="preserve">Flam </w:t>
            </w:r>
            <w:proofErr w:type="spellStart"/>
            <w:r w:rsidRPr="00C520FE">
              <w:rPr>
                <w:rFonts w:asciiTheme="majorHAnsi" w:hAnsiTheme="majorHAnsi" w:cstheme="majorHAnsi"/>
                <w:sz w:val="20"/>
              </w:rPr>
              <w:t>Liq</w:t>
            </w:r>
            <w:proofErr w:type="spellEnd"/>
            <w:r w:rsidRPr="00C520FE">
              <w:rPr>
                <w:rFonts w:asciiTheme="majorHAnsi" w:hAnsiTheme="majorHAnsi" w:cstheme="majorHAnsi"/>
                <w:sz w:val="20"/>
              </w:rPr>
              <w:t xml:space="preserve"> 2, Eye </w:t>
            </w:r>
            <w:proofErr w:type="spellStart"/>
            <w:r w:rsidRPr="00C520FE">
              <w:rPr>
                <w:rFonts w:asciiTheme="majorHAnsi" w:hAnsiTheme="majorHAnsi" w:cstheme="majorHAnsi"/>
                <w:sz w:val="20"/>
              </w:rPr>
              <w:t>Irr</w:t>
            </w:r>
            <w:proofErr w:type="spellEnd"/>
            <w:r w:rsidRPr="00C520FE">
              <w:rPr>
                <w:rFonts w:asciiTheme="majorHAnsi" w:hAnsiTheme="majorHAnsi" w:cstheme="majorHAnsi"/>
                <w:sz w:val="20"/>
              </w:rPr>
              <w:t xml:space="preserve"> 2, ST</w:t>
            </w:r>
            <w:r>
              <w:rPr>
                <w:rFonts w:asciiTheme="majorHAnsi" w:hAnsiTheme="majorHAnsi" w:cstheme="majorHAnsi"/>
                <w:sz w:val="20"/>
              </w:rPr>
              <w:t>OT SE 3</w:t>
            </w:r>
          </w:p>
        </w:tc>
        <w:tc>
          <w:tcPr>
            <w:tcW w:w="914" w:type="pct"/>
          </w:tcPr>
          <w:p w14:paraId="1EC4DC85" w14:textId="6B440C3A" w:rsidR="00C520FE" w:rsidRPr="00C520FE" w:rsidRDefault="00C520FE" w:rsidP="0008737C">
            <w:pPr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225, 319, 336</w:t>
            </w:r>
          </w:p>
        </w:tc>
      </w:tr>
      <w:tr w:rsidR="00F71773" w:rsidRPr="004A0849" w14:paraId="391BAE38" w14:textId="77777777" w:rsidTr="0008737C">
        <w:tc>
          <w:tcPr>
            <w:tcW w:w="1334" w:type="pct"/>
          </w:tcPr>
          <w:p w14:paraId="34DC09F5" w14:textId="77777777" w:rsidR="00F71773" w:rsidRPr="00E70457" w:rsidRDefault="00F71773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Sodium Nitrite</w:t>
            </w:r>
          </w:p>
        </w:tc>
        <w:tc>
          <w:tcPr>
            <w:tcW w:w="426" w:type="pct"/>
          </w:tcPr>
          <w:p w14:paraId="7876D850" w14:textId="2794E1CB" w:rsidR="00F71773" w:rsidRPr="00E70457" w:rsidRDefault="00F71773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&lt;1</w:t>
            </w:r>
          </w:p>
        </w:tc>
        <w:tc>
          <w:tcPr>
            <w:tcW w:w="1153" w:type="pct"/>
          </w:tcPr>
          <w:p w14:paraId="02556CE0" w14:textId="77777777" w:rsidR="00F71773" w:rsidRPr="00E70457" w:rsidRDefault="00F71773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7632-00-0</w:t>
            </w:r>
          </w:p>
          <w:p w14:paraId="223E91F0" w14:textId="77777777" w:rsidR="00F71773" w:rsidRPr="00E70457" w:rsidRDefault="00F71773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231-555-9</w:t>
            </w:r>
          </w:p>
          <w:p w14:paraId="55715F62" w14:textId="77777777" w:rsidR="00F71773" w:rsidRPr="00E70457" w:rsidRDefault="00F71773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M Factor (Acute) = 1</w:t>
            </w:r>
          </w:p>
        </w:tc>
        <w:tc>
          <w:tcPr>
            <w:tcW w:w="1173" w:type="pct"/>
          </w:tcPr>
          <w:p w14:paraId="59240350" w14:textId="3712F8F4" w:rsidR="00F71773" w:rsidRPr="00253030" w:rsidRDefault="00F71773" w:rsidP="0008737C">
            <w:pPr>
              <w:rPr>
                <w:rFonts w:asciiTheme="majorHAnsi" w:hAnsiTheme="majorHAnsi" w:cstheme="majorHAnsi"/>
                <w:sz w:val="20"/>
                <w:lang w:val="fr-FR"/>
              </w:rPr>
            </w:pPr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>Ox Sol 3</w:t>
            </w:r>
            <w:r w:rsidR="00253030">
              <w:rPr>
                <w:rFonts w:asciiTheme="majorHAnsi" w:hAnsiTheme="majorHAnsi" w:cstheme="majorHAnsi"/>
                <w:sz w:val="20"/>
                <w:lang w:val="fr-FR"/>
              </w:rPr>
              <w:t>,</w:t>
            </w:r>
            <w:r w:rsidR="00253030" w:rsidRPr="00253030">
              <w:rPr>
                <w:rFonts w:asciiTheme="majorHAnsi" w:hAnsiTheme="majorHAnsi" w:cstheme="majorHAnsi"/>
                <w:sz w:val="20"/>
                <w:lang w:val="fr-FR"/>
              </w:rPr>
              <w:t xml:space="preserve"> </w:t>
            </w:r>
            <w:proofErr w:type="spellStart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>Ac</w:t>
            </w:r>
            <w:proofErr w:type="spellEnd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 xml:space="preserve"> </w:t>
            </w:r>
            <w:proofErr w:type="spellStart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>Tox</w:t>
            </w:r>
            <w:proofErr w:type="spellEnd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 xml:space="preserve"> 3</w:t>
            </w:r>
            <w:r w:rsidR="00253030" w:rsidRPr="00253030">
              <w:rPr>
                <w:rFonts w:asciiTheme="majorHAnsi" w:hAnsiTheme="majorHAnsi" w:cstheme="majorHAnsi"/>
                <w:sz w:val="20"/>
                <w:lang w:val="fr-FR"/>
              </w:rPr>
              <w:t xml:space="preserve">, </w:t>
            </w:r>
            <w:proofErr w:type="spellStart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>Aq</w:t>
            </w:r>
            <w:proofErr w:type="spellEnd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 xml:space="preserve"> </w:t>
            </w:r>
            <w:proofErr w:type="spellStart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>Ac</w:t>
            </w:r>
            <w:proofErr w:type="spellEnd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 xml:space="preserve"> 1</w:t>
            </w:r>
          </w:p>
        </w:tc>
        <w:tc>
          <w:tcPr>
            <w:tcW w:w="914" w:type="pct"/>
          </w:tcPr>
          <w:p w14:paraId="79B8943C" w14:textId="0692DD37" w:rsidR="00F71773" w:rsidRPr="0002430C" w:rsidRDefault="00F71773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02430C">
              <w:rPr>
                <w:rFonts w:asciiTheme="majorHAnsi" w:hAnsiTheme="majorHAnsi" w:cstheme="majorHAnsi"/>
                <w:sz w:val="20"/>
                <w:lang w:val="en-US"/>
              </w:rPr>
              <w:t>272</w:t>
            </w:r>
            <w:r w:rsidR="00253030" w:rsidRPr="0002430C">
              <w:rPr>
                <w:rFonts w:asciiTheme="majorHAnsi" w:hAnsiTheme="majorHAnsi" w:cstheme="majorHAnsi"/>
                <w:sz w:val="20"/>
                <w:lang w:val="en-US"/>
              </w:rPr>
              <w:t xml:space="preserve">, </w:t>
            </w:r>
            <w:r w:rsidRPr="0002430C">
              <w:rPr>
                <w:rFonts w:asciiTheme="majorHAnsi" w:hAnsiTheme="majorHAnsi" w:cstheme="majorHAnsi"/>
                <w:sz w:val="20"/>
                <w:lang w:val="en-US"/>
              </w:rPr>
              <w:t>301</w:t>
            </w:r>
            <w:r w:rsidR="00253030" w:rsidRPr="0002430C">
              <w:rPr>
                <w:rFonts w:asciiTheme="majorHAnsi" w:hAnsiTheme="majorHAnsi" w:cstheme="majorHAnsi"/>
                <w:sz w:val="20"/>
                <w:lang w:val="en-US"/>
              </w:rPr>
              <w:t xml:space="preserve">, </w:t>
            </w:r>
            <w:r w:rsidRPr="0002430C">
              <w:rPr>
                <w:rFonts w:asciiTheme="majorHAnsi" w:hAnsiTheme="majorHAnsi" w:cstheme="majorHAnsi"/>
                <w:sz w:val="20"/>
                <w:lang w:val="en-US"/>
              </w:rPr>
              <w:t>400</w:t>
            </w:r>
          </w:p>
        </w:tc>
      </w:tr>
      <w:tr w:rsidR="00050BD8" w:rsidRPr="00E70457" w14:paraId="794F250D" w14:textId="77777777" w:rsidTr="00050BD8">
        <w:tc>
          <w:tcPr>
            <w:tcW w:w="1334" w:type="pct"/>
            <w:shd w:val="clear" w:color="auto" w:fill="D9D9D9" w:themeFill="background1" w:themeFillShade="D9"/>
          </w:tcPr>
          <w:p w14:paraId="57BC75A1" w14:textId="2312622D" w:rsidR="00050BD8" w:rsidRPr="00050BD8" w:rsidRDefault="00050BD8" w:rsidP="0008737C">
            <w:pP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</w:pPr>
            <w:r w:rsidRPr="00050BD8"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  <w:t>Perfumes</w:t>
            </w:r>
            <w:r w:rsidR="00125DEA"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  <w:t xml:space="preserve"> </w:t>
            </w:r>
          </w:p>
        </w:tc>
        <w:tc>
          <w:tcPr>
            <w:tcW w:w="426" w:type="pct"/>
            <w:shd w:val="clear" w:color="auto" w:fill="D9D9D9" w:themeFill="background1" w:themeFillShade="D9"/>
          </w:tcPr>
          <w:p w14:paraId="73F989B6" w14:textId="77777777" w:rsidR="00050BD8" w:rsidRPr="00E70457" w:rsidRDefault="00050BD8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D9D9D9" w:themeFill="background1" w:themeFillShade="D9"/>
          </w:tcPr>
          <w:p w14:paraId="4724FE5B" w14:textId="77777777" w:rsidR="00050BD8" w:rsidRPr="00E70457" w:rsidRDefault="00050BD8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D9D9D9" w:themeFill="background1" w:themeFillShade="D9"/>
          </w:tcPr>
          <w:p w14:paraId="713ED0FB" w14:textId="77777777" w:rsidR="00050BD8" w:rsidRPr="00E70457" w:rsidRDefault="00050BD8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914" w:type="pct"/>
            <w:shd w:val="clear" w:color="auto" w:fill="D9D9D9" w:themeFill="background1" w:themeFillShade="D9"/>
          </w:tcPr>
          <w:p w14:paraId="11E42AEB" w14:textId="77777777" w:rsidR="00050BD8" w:rsidRPr="0002430C" w:rsidRDefault="00050BD8" w:rsidP="0008737C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</w:tr>
      <w:tr w:rsidR="00092B22" w:rsidRPr="00E70457" w14:paraId="7C81A9E0" w14:textId="77777777" w:rsidTr="00092B22">
        <w:tc>
          <w:tcPr>
            <w:tcW w:w="1334" w:type="pct"/>
            <w:shd w:val="clear" w:color="auto" w:fill="auto"/>
          </w:tcPr>
          <w:p w14:paraId="2A1B871A" w14:textId="6359CB74" w:rsidR="00092B22" w:rsidRPr="00092B22" w:rsidRDefault="00092B22" w:rsidP="00092B22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Perfume compounds (see below)</w:t>
            </w:r>
          </w:p>
        </w:tc>
        <w:tc>
          <w:tcPr>
            <w:tcW w:w="426" w:type="pct"/>
            <w:shd w:val="clear" w:color="auto" w:fill="auto"/>
          </w:tcPr>
          <w:p w14:paraId="7D1AB6BA" w14:textId="0AD33680" w:rsidR="00092B22" w:rsidRPr="00E70457" w:rsidRDefault="00092B22" w:rsidP="00092B22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0.45-0.5</w:t>
            </w:r>
            <w:r w:rsidR="00EA4AD0">
              <w:rPr>
                <w:rFonts w:asciiTheme="majorHAnsi" w:hAnsiTheme="majorHAnsi" w:cstheme="majorHAnsi"/>
                <w:sz w:val="20"/>
                <w:lang w:val="en-US"/>
              </w:rPr>
              <w:t>0</w:t>
            </w:r>
          </w:p>
        </w:tc>
        <w:tc>
          <w:tcPr>
            <w:tcW w:w="1153" w:type="pct"/>
            <w:shd w:val="clear" w:color="auto" w:fill="auto"/>
          </w:tcPr>
          <w:p w14:paraId="04E0E5F3" w14:textId="69A95569" w:rsidR="00092B22" w:rsidRPr="00E70457" w:rsidRDefault="00092B22" w:rsidP="00092B22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N/A</w:t>
            </w:r>
          </w:p>
        </w:tc>
        <w:tc>
          <w:tcPr>
            <w:tcW w:w="1173" w:type="pct"/>
            <w:shd w:val="clear" w:color="auto" w:fill="D9D9D9" w:themeFill="background1" w:themeFillShade="D9"/>
          </w:tcPr>
          <w:p w14:paraId="42E24FCD" w14:textId="77777777" w:rsidR="00092B22" w:rsidRPr="00E70457" w:rsidRDefault="00092B22" w:rsidP="00092B22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914" w:type="pct"/>
            <w:shd w:val="clear" w:color="auto" w:fill="D9D9D9" w:themeFill="background1" w:themeFillShade="D9"/>
          </w:tcPr>
          <w:p w14:paraId="7F1C51F9" w14:textId="77777777" w:rsidR="00092B22" w:rsidRPr="0002430C" w:rsidRDefault="00092B22" w:rsidP="00092B22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</w:tr>
      <w:tr w:rsidR="00092B22" w:rsidRPr="00E70457" w14:paraId="12A7B0D1" w14:textId="77777777" w:rsidTr="00092B22">
        <w:tc>
          <w:tcPr>
            <w:tcW w:w="1334" w:type="pct"/>
          </w:tcPr>
          <w:p w14:paraId="18BF5078" w14:textId="77777777" w:rsidR="00092B22" w:rsidRDefault="00092B22" w:rsidP="00092B22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Linen Fresh</w:t>
            </w:r>
          </w:p>
          <w:p w14:paraId="6174EC6C" w14:textId="19D8CFDE" w:rsidR="00092B22" w:rsidRPr="00E70457" w:rsidRDefault="0060787F" w:rsidP="00092B22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60787F">
              <w:rPr>
                <w:rFonts w:asciiTheme="majorHAnsi" w:hAnsiTheme="majorHAnsi" w:cstheme="majorHAnsi"/>
                <w:sz w:val="20"/>
                <w:lang w:val="en-US"/>
              </w:rPr>
              <w:t>6143587</w:t>
            </w:r>
          </w:p>
        </w:tc>
        <w:tc>
          <w:tcPr>
            <w:tcW w:w="426" w:type="pct"/>
            <w:shd w:val="clear" w:color="auto" w:fill="D9D9D9" w:themeFill="background1" w:themeFillShade="D9"/>
          </w:tcPr>
          <w:p w14:paraId="5D9EDCC0" w14:textId="77777777" w:rsidR="00092B22" w:rsidRPr="00E70457" w:rsidRDefault="00092B22" w:rsidP="00092B22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D9D9D9" w:themeFill="background1" w:themeFillShade="D9"/>
          </w:tcPr>
          <w:p w14:paraId="328792B5" w14:textId="3E712D2B" w:rsidR="00092B22" w:rsidRPr="00E70457" w:rsidRDefault="00092B22" w:rsidP="00092B22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</w:tcPr>
          <w:p w14:paraId="1614053F" w14:textId="23842188" w:rsidR="00092B22" w:rsidRPr="00253030" w:rsidRDefault="00092B22" w:rsidP="00092B22">
            <w:pPr>
              <w:rPr>
                <w:rFonts w:asciiTheme="majorHAnsi" w:hAnsiTheme="majorHAnsi" w:cstheme="majorHAnsi"/>
                <w:sz w:val="20"/>
                <w:lang w:val="fr-FR"/>
              </w:rPr>
            </w:pPr>
            <w:proofErr w:type="spellStart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>Sk</w:t>
            </w:r>
            <w:proofErr w:type="spellEnd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 xml:space="preserve"> </w:t>
            </w:r>
            <w:proofErr w:type="spellStart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>Irr</w:t>
            </w:r>
            <w:proofErr w:type="spellEnd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 xml:space="preserve"> 2, Eye </w:t>
            </w:r>
            <w:proofErr w:type="spellStart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>Irr</w:t>
            </w:r>
            <w:proofErr w:type="spellEnd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 xml:space="preserve"> 2, </w:t>
            </w:r>
            <w:proofErr w:type="spellStart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>Sk</w:t>
            </w:r>
            <w:proofErr w:type="spellEnd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 xml:space="preserve"> Sens 1, </w:t>
            </w:r>
            <w:proofErr w:type="spellStart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>Aq</w:t>
            </w:r>
            <w:proofErr w:type="spellEnd"/>
            <w:r>
              <w:rPr>
                <w:rFonts w:asciiTheme="majorHAnsi" w:hAnsiTheme="majorHAnsi" w:cstheme="majorHAnsi"/>
                <w:sz w:val="20"/>
                <w:lang w:val="fr-FR"/>
              </w:rPr>
              <w:t xml:space="preserve"> Chr 2</w:t>
            </w:r>
          </w:p>
        </w:tc>
        <w:tc>
          <w:tcPr>
            <w:tcW w:w="914" w:type="pct"/>
          </w:tcPr>
          <w:p w14:paraId="1919ED0C" w14:textId="4A10B268" w:rsidR="00092B22" w:rsidRPr="0002430C" w:rsidRDefault="00092B22" w:rsidP="00092B22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02430C">
              <w:rPr>
                <w:rFonts w:asciiTheme="majorHAnsi" w:hAnsiTheme="majorHAnsi" w:cstheme="majorHAnsi"/>
                <w:sz w:val="20"/>
                <w:lang w:val="fr-FR"/>
              </w:rPr>
              <w:t>315, 319, 317, 411</w:t>
            </w:r>
          </w:p>
        </w:tc>
      </w:tr>
      <w:tr w:rsidR="00B9259B" w:rsidRPr="00B9259B" w14:paraId="7A4CCD7A" w14:textId="77777777" w:rsidTr="00092B22">
        <w:tc>
          <w:tcPr>
            <w:tcW w:w="1334" w:type="pct"/>
          </w:tcPr>
          <w:p w14:paraId="38A32FB8" w14:textId="77777777" w:rsidR="00B9259B" w:rsidRDefault="00B9259B" w:rsidP="00092B22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Midnight Blooms</w:t>
            </w:r>
          </w:p>
          <w:p w14:paraId="2960D4CD" w14:textId="62050AC7" w:rsidR="00B9259B" w:rsidRDefault="00B9259B" w:rsidP="00092B22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B9259B">
              <w:rPr>
                <w:rFonts w:asciiTheme="majorHAnsi" w:hAnsiTheme="majorHAnsi" w:cstheme="majorHAnsi"/>
                <w:sz w:val="20"/>
                <w:lang w:val="en-US"/>
              </w:rPr>
              <w:t>6143588</w:t>
            </w:r>
          </w:p>
        </w:tc>
        <w:tc>
          <w:tcPr>
            <w:tcW w:w="426" w:type="pct"/>
            <w:shd w:val="clear" w:color="auto" w:fill="D9D9D9" w:themeFill="background1" w:themeFillShade="D9"/>
          </w:tcPr>
          <w:p w14:paraId="02D07CC4" w14:textId="77777777" w:rsidR="00B9259B" w:rsidRPr="00E70457" w:rsidRDefault="00B9259B" w:rsidP="00092B22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D9D9D9" w:themeFill="background1" w:themeFillShade="D9"/>
          </w:tcPr>
          <w:p w14:paraId="134F18D6" w14:textId="77777777" w:rsidR="00B9259B" w:rsidRPr="00E70457" w:rsidRDefault="00B9259B" w:rsidP="00092B22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</w:tcPr>
          <w:p w14:paraId="5C7894F9" w14:textId="27471FB6" w:rsidR="00B9259B" w:rsidRPr="00253030" w:rsidRDefault="00B9259B" w:rsidP="00092B22">
            <w:pPr>
              <w:rPr>
                <w:rFonts w:asciiTheme="majorHAnsi" w:hAnsiTheme="majorHAnsi" w:cstheme="majorHAnsi"/>
                <w:sz w:val="20"/>
                <w:lang w:val="fr-FR"/>
              </w:rPr>
            </w:pPr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 xml:space="preserve">Eye </w:t>
            </w:r>
            <w:proofErr w:type="spellStart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>Irr</w:t>
            </w:r>
            <w:proofErr w:type="spellEnd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 xml:space="preserve"> 2, </w:t>
            </w:r>
            <w:proofErr w:type="spellStart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>Sk</w:t>
            </w:r>
            <w:proofErr w:type="spellEnd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 xml:space="preserve"> Sens 1, </w:t>
            </w:r>
            <w:proofErr w:type="spellStart"/>
            <w:r w:rsidRPr="00253030">
              <w:rPr>
                <w:rFonts w:asciiTheme="majorHAnsi" w:hAnsiTheme="majorHAnsi" w:cstheme="majorHAnsi"/>
                <w:sz w:val="20"/>
                <w:lang w:val="fr-FR"/>
              </w:rPr>
              <w:t>Aq</w:t>
            </w:r>
            <w:proofErr w:type="spellEnd"/>
            <w:r>
              <w:rPr>
                <w:rFonts w:asciiTheme="majorHAnsi" w:hAnsiTheme="majorHAnsi" w:cstheme="majorHAnsi"/>
                <w:sz w:val="20"/>
                <w:lang w:val="fr-FR"/>
              </w:rPr>
              <w:t xml:space="preserve"> Chr 2</w:t>
            </w:r>
          </w:p>
        </w:tc>
        <w:tc>
          <w:tcPr>
            <w:tcW w:w="914" w:type="pct"/>
          </w:tcPr>
          <w:p w14:paraId="18F7ED06" w14:textId="3AFA16BD" w:rsidR="00B9259B" w:rsidRPr="0002430C" w:rsidRDefault="00B9259B" w:rsidP="00092B22">
            <w:pPr>
              <w:rPr>
                <w:rFonts w:asciiTheme="majorHAnsi" w:hAnsiTheme="majorHAnsi" w:cstheme="majorHAnsi"/>
                <w:sz w:val="20"/>
                <w:lang w:val="fr-FR"/>
              </w:rPr>
            </w:pPr>
            <w:r w:rsidRPr="0002430C">
              <w:rPr>
                <w:rFonts w:asciiTheme="majorHAnsi" w:hAnsiTheme="majorHAnsi" w:cstheme="majorHAnsi"/>
                <w:sz w:val="20"/>
                <w:lang w:val="fr-FR"/>
              </w:rPr>
              <w:t>319, 317, 411</w:t>
            </w:r>
          </w:p>
        </w:tc>
      </w:tr>
    </w:tbl>
    <w:p w14:paraId="0456E0F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*Full text of H-Phrases can be found in Section 16.3</w:t>
      </w:r>
    </w:p>
    <w:p w14:paraId="5145F01A" w14:textId="77777777" w:rsidR="00863CC6" w:rsidRDefault="00863CC6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03190910" w14:textId="77777777" w:rsidR="00C313F0" w:rsidRDefault="00C313F0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727D68B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4: First Aid Measures</w:t>
      </w:r>
    </w:p>
    <w:p w14:paraId="50269C94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451CCC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4.1. Description of first aid measures</w:t>
      </w:r>
    </w:p>
    <w:p w14:paraId="0129E788" w14:textId="39987691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If inhaled: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60787F" w:rsidRPr="0060787F">
        <w:rPr>
          <w:rFonts w:asciiTheme="majorHAnsi" w:hAnsiTheme="majorHAnsi" w:cstheme="majorHAnsi"/>
          <w:sz w:val="20"/>
          <w:lang w:val="en-US"/>
        </w:rPr>
        <w:t>Remove affected person from source of contamination.</w:t>
      </w:r>
    </w:p>
    <w:p w14:paraId="3FA3FBF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106D981" w14:textId="0E81744C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If on skin: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60787F" w:rsidRPr="0060787F">
        <w:rPr>
          <w:rFonts w:asciiTheme="majorHAnsi" w:hAnsiTheme="majorHAnsi" w:cstheme="majorHAnsi"/>
          <w:sz w:val="20"/>
          <w:lang w:val="en-US"/>
        </w:rPr>
        <w:t>Rinse with water. Get medical attention if irritation persists after washing.</w:t>
      </w:r>
    </w:p>
    <w:p w14:paraId="4ED2D878" w14:textId="77777777" w:rsidR="00BB58EF" w:rsidRPr="00EF6D84" w:rsidRDefault="00BB58EF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E957A0D" w14:textId="77777777" w:rsidR="0060787F" w:rsidRPr="0060787F" w:rsidRDefault="00241CF9" w:rsidP="0060787F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If in eyes: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60787F" w:rsidRPr="0060787F">
        <w:rPr>
          <w:rFonts w:asciiTheme="majorHAnsi" w:hAnsiTheme="majorHAnsi" w:cstheme="majorHAnsi"/>
          <w:sz w:val="20"/>
          <w:lang w:val="en-US"/>
        </w:rPr>
        <w:t>Remove any contact lenses and open eyelids wide apart. Rinse with water. Get medical</w:t>
      </w:r>
    </w:p>
    <w:p w14:paraId="09C74CB0" w14:textId="07782BD4" w:rsidR="00241CF9" w:rsidRDefault="0060787F" w:rsidP="0060787F">
      <w:pPr>
        <w:spacing w:after="0" w:line="240" w:lineRule="auto"/>
        <w:ind w:left="2160"/>
        <w:jc w:val="both"/>
        <w:rPr>
          <w:rFonts w:asciiTheme="majorHAnsi" w:hAnsiTheme="majorHAnsi" w:cstheme="majorHAnsi"/>
          <w:sz w:val="20"/>
          <w:lang w:val="en-US"/>
        </w:rPr>
      </w:pPr>
      <w:r w:rsidRPr="0060787F">
        <w:rPr>
          <w:rFonts w:asciiTheme="majorHAnsi" w:hAnsiTheme="majorHAnsi" w:cstheme="majorHAnsi"/>
          <w:sz w:val="20"/>
          <w:lang w:val="en-US"/>
        </w:rPr>
        <w:t>attention if any discomfort continues.</w:t>
      </w:r>
    </w:p>
    <w:p w14:paraId="3DD5AE4A" w14:textId="77777777" w:rsidR="007B037B" w:rsidRPr="00EF6D84" w:rsidRDefault="007B037B" w:rsidP="00241CF9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</w:p>
    <w:p w14:paraId="498C291F" w14:textId="74A1DE17" w:rsidR="00241CF9" w:rsidRDefault="00241CF9" w:rsidP="00241CF9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If swallowed: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60787F" w:rsidRPr="0060787F">
        <w:rPr>
          <w:rFonts w:asciiTheme="majorHAnsi" w:hAnsiTheme="majorHAnsi" w:cstheme="majorHAnsi"/>
          <w:sz w:val="20"/>
          <w:lang w:val="en-US"/>
        </w:rPr>
        <w:t>Not relevant.</w:t>
      </w:r>
    </w:p>
    <w:p w14:paraId="211254BE" w14:textId="77777777" w:rsidR="007B037B" w:rsidRPr="00EF6D84" w:rsidRDefault="007B037B" w:rsidP="00241CF9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</w:p>
    <w:p w14:paraId="5749C5A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Other first aid advice:</w:t>
      </w:r>
      <w:r w:rsidRPr="00EF6D84">
        <w:rPr>
          <w:rFonts w:asciiTheme="majorHAnsi" w:hAnsiTheme="majorHAnsi" w:cstheme="majorHAnsi"/>
          <w:sz w:val="20"/>
          <w:lang w:val="en-US"/>
        </w:rPr>
        <w:tab/>
        <w:t>Not applicable.</w:t>
      </w:r>
    </w:p>
    <w:p w14:paraId="442F8BB4" w14:textId="77777777" w:rsidR="00095AEA" w:rsidRDefault="00095AEA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F0F468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4.2. Most important symptoms and effects, both acute and delayed</w:t>
      </w:r>
    </w:p>
    <w:p w14:paraId="38120748" w14:textId="3D132123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If inhaled: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60787F" w:rsidRPr="00EF6D84">
        <w:rPr>
          <w:rFonts w:asciiTheme="majorHAnsi" w:hAnsiTheme="majorHAnsi" w:cstheme="majorHAnsi"/>
          <w:sz w:val="20"/>
          <w:lang w:val="en-US"/>
        </w:rPr>
        <w:t>Not applicable.</w:t>
      </w:r>
    </w:p>
    <w:p w14:paraId="26AE2568" w14:textId="77777777" w:rsidR="007B037B" w:rsidRPr="00EF6D84" w:rsidRDefault="007B037B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555C416" w14:textId="21EB0DFD" w:rsidR="00095AEA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If on skin: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60787F" w:rsidRPr="00EF6D84">
        <w:rPr>
          <w:rFonts w:asciiTheme="majorHAnsi" w:hAnsiTheme="majorHAnsi" w:cstheme="majorHAnsi"/>
          <w:sz w:val="20"/>
          <w:lang w:val="en-US"/>
        </w:rPr>
        <w:t>Not applicable.</w:t>
      </w:r>
    </w:p>
    <w:p w14:paraId="3DD41296" w14:textId="77777777" w:rsidR="0060787F" w:rsidRPr="00EF6D84" w:rsidRDefault="0060787F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065ADA7" w14:textId="51846752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If in eyes: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60787F" w:rsidRPr="00EF6D84">
        <w:rPr>
          <w:rFonts w:asciiTheme="majorHAnsi" w:hAnsiTheme="majorHAnsi" w:cstheme="majorHAnsi"/>
          <w:sz w:val="20"/>
          <w:lang w:val="en-US"/>
        </w:rPr>
        <w:t>Not applicable.</w:t>
      </w:r>
    </w:p>
    <w:p w14:paraId="79A274F3" w14:textId="77777777" w:rsidR="00125DEA" w:rsidRPr="00EF6D84" w:rsidRDefault="00125DEA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7C3BF5B" w14:textId="5F7C8868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If swallowed: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60787F" w:rsidRPr="00EF6D84">
        <w:rPr>
          <w:rFonts w:asciiTheme="majorHAnsi" w:hAnsiTheme="majorHAnsi" w:cstheme="majorHAnsi"/>
          <w:sz w:val="20"/>
          <w:lang w:val="en-US"/>
        </w:rPr>
        <w:t>Not applicable.</w:t>
      </w:r>
    </w:p>
    <w:p w14:paraId="4B90B7D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9E8716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4.3. Indication of any immediate medical attention and special treatment needed</w:t>
      </w:r>
    </w:p>
    <w:p w14:paraId="3553DAF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Medical treatment:</w:t>
      </w:r>
      <w:r w:rsidRPr="00EF6D84">
        <w:rPr>
          <w:rFonts w:asciiTheme="majorHAnsi" w:hAnsiTheme="majorHAnsi" w:cstheme="majorHAnsi"/>
          <w:sz w:val="20"/>
          <w:lang w:val="en-US"/>
        </w:rPr>
        <w:tab/>
        <w:t>If not sure about any symptoms contact a doctor or emergency services.</w:t>
      </w:r>
    </w:p>
    <w:p w14:paraId="6D03AE9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14E8D0F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D8651F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5: Firefighting Measures</w:t>
      </w:r>
    </w:p>
    <w:p w14:paraId="2504331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D28239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5.1. Extinguishing media</w:t>
      </w:r>
    </w:p>
    <w:p w14:paraId="77E925F9" w14:textId="530EC25C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Suitable extinguishing media: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60787F" w:rsidRPr="0060787F">
        <w:rPr>
          <w:rFonts w:asciiTheme="majorHAnsi" w:hAnsiTheme="majorHAnsi" w:cstheme="majorHAnsi"/>
          <w:sz w:val="20"/>
          <w:lang w:val="en-US"/>
        </w:rPr>
        <w:t>Powder. Carbon dioxide (CO2). Dry chemicals, sand, dolomite etc.</w:t>
      </w:r>
    </w:p>
    <w:p w14:paraId="4662B96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70105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Unsuitable extinguishing media:</w:t>
      </w:r>
      <w:r w:rsidRPr="00EF6D84">
        <w:rPr>
          <w:rFonts w:asciiTheme="majorHAnsi" w:hAnsiTheme="majorHAnsi" w:cstheme="majorHAnsi"/>
          <w:sz w:val="20"/>
          <w:lang w:val="en-US"/>
        </w:rPr>
        <w:tab/>
        <w:t>Do not use water jet.</w:t>
      </w:r>
    </w:p>
    <w:p w14:paraId="6A30BF7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B2DFF7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5.2. Special hazards arising from the substance or mixture</w:t>
      </w:r>
    </w:p>
    <w:p w14:paraId="018F7247" w14:textId="4EB7045E" w:rsidR="00241CF9" w:rsidRDefault="0060787F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60787F">
        <w:rPr>
          <w:rFonts w:asciiTheme="majorHAnsi" w:hAnsiTheme="majorHAnsi" w:cstheme="majorHAnsi"/>
          <w:sz w:val="20"/>
          <w:lang w:val="en-US"/>
        </w:rPr>
        <w:t>Pressurised container: may burst if heated</w:t>
      </w:r>
      <w:r>
        <w:rPr>
          <w:rFonts w:asciiTheme="majorHAnsi" w:hAnsiTheme="majorHAnsi" w:cstheme="majorHAnsi"/>
          <w:sz w:val="20"/>
          <w:lang w:val="en-US"/>
        </w:rPr>
        <w:t>.</w:t>
      </w:r>
    </w:p>
    <w:p w14:paraId="28292D2E" w14:textId="07576D24" w:rsidR="0060787F" w:rsidRDefault="0060787F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002BC92" w14:textId="77777777" w:rsidR="001E4291" w:rsidRPr="00EF6D84" w:rsidRDefault="001E4291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71FB36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lastRenderedPageBreak/>
        <w:t>5.3. Advice for firefighters</w:t>
      </w:r>
    </w:p>
    <w:p w14:paraId="767BD8A4" w14:textId="77777777" w:rsidR="0060787F" w:rsidRPr="0060787F" w:rsidRDefault="0060787F" w:rsidP="0060787F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60787F">
        <w:rPr>
          <w:rFonts w:asciiTheme="majorHAnsi" w:hAnsiTheme="majorHAnsi" w:cstheme="majorHAnsi"/>
          <w:sz w:val="20"/>
          <w:lang w:val="en-US"/>
        </w:rPr>
        <w:t>Containers close to fire should be removed or cooled with water. Use water to keep fire</w:t>
      </w:r>
    </w:p>
    <w:p w14:paraId="20408065" w14:textId="4408F33F" w:rsidR="00241CF9" w:rsidRDefault="0060787F" w:rsidP="0060787F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60787F">
        <w:rPr>
          <w:rFonts w:asciiTheme="majorHAnsi" w:hAnsiTheme="majorHAnsi" w:cstheme="majorHAnsi"/>
          <w:sz w:val="20"/>
          <w:lang w:val="en-US"/>
        </w:rPr>
        <w:t xml:space="preserve">exposed containers cool and disperse </w:t>
      </w:r>
      <w:proofErr w:type="spellStart"/>
      <w:r w:rsidRPr="0060787F">
        <w:rPr>
          <w:rFonts w:asciiTheme="majorHAnsi" w:hAnsiTheme="majorHAnsi" w:cstheme="majorHAnsi"/>
          <w:sz w:val="20"/>
          <w:lang w:val="en-US"/>
        </w:rPr>
        <w:t>vapours</w:t>
      </w:r>
      <w:proofErr w:type="spellEnd"/>
      <w:r w:rsidRPr="0060787F">
        <w:rPr>
          <w:rFonts w:asciiTheme="majorHAnsi" w:hAnsiTheme="majorHAnsi" w:cstheme="majorHAnsi"/>
          <w:sz w:val="20"/>
          <w:lang w:val="en-US"/>
        </w:rPr>
        <w:t>.</w:t>
      </w:r>
    </w:p>
    <w:p w14:paraId="2668994C" w14:textId="15CDB12F" w:rsidR="001E4291" w:rsidRDefault="001E4291" w:rsidP="0060787F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F1310E0" w14:textId="77777777" w:rsidR="001E4291" w:rsidRPr="00EF6D84" w:rsidRDefault="001E4291" w:rsidP="0060787F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58A54D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6: Accidental Release Measures</w:t>
      </w:r>
    </w:p>
    <w:p w14:paraId="06E4C3A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131819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6.1. Personal precautions, protective equipment and emergency procedures</w:t>
      </w:r>
    </w:p>
    <w:p w14:paraId="3345DECB" w14:textId="244EACEB" w:rsidR="00241CF9" w:rsidRPr="00EF6D84" w:rsidRDefault="0060787F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60787F">
        <w:rPr>
          <w:rFonts w:asciiTheme="majorHAnsi" w:hAnsiTheme="majorHAnsi" w:cstheme="majorHAnsi"/>
          <w:sz w:val="20"/>
          <w:lang w:val="en-US"/>
        </w:rPr>
        <w:t>No smoking, sparks, flames or other sources of ignition near spillage.</w:t>
      </w:r>
    </w:p>
    <w:p w14:paraId="756D83C4" w14:textId="77777777" w:rsidR="002660BF" w:rsidRPr="00EF6D84" w:rsidRDefault="002660BF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0465B5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6.2. Environmental precautions</w:t>
      </w:r>
    </w:p>
    <w:p w14:paraId="762A151A" w14:textId="0C38D9FA" w:rsidR="00241CF9" w:rsidRPr="00EF6D84" w:rsidRDefault="0060787F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Not applicable.</w:t>
      </w:r>
    </w:p>
    <w:p w14:paraId="47788F1D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717315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6.3. Methods and material for containment and cleaning up</w:t>
      </w:r>
    </w:p>
    <w:p w14:paraId="1C3AF3E8" w14:textId="5005F199" w:rsidR="00241CF9" w:rsidRDefault="0060787F" w:rsidP="0060787F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60787F">
        <w:rPr>
          <w:rFonts w:asciiTheme="majorHAnsi" w:hAnsiTheme="majorHAnsi" w:cstheme="majorHAnsi"/>
          <w:sz w:val="20"/>
          <w:lang w:val="en-US"/>
        </w:rPr>
        <w:t>Eliminate all sources of ignition. Provide adequate ventilation. Contain spillage with sand,</w:t>
      </w:r>
      <w:r>
        <w:rPr>
          <w:rFonts w:asciiTheme="majorHAnsi" w:hAnsiTheme="majorHAnsi" w:cstheme="majorHAnsi"/>
          <w:sz w:val="20"/>
          <w:lang w:val="en-US"/>
        </w:rPr>
        <w:t xml:space="preserve"> </w:t>
      </w:r>
      <w:r w:rsidRPr="0060787F">
        <w:rPr>
          <w:rFonts w:asciiTheme="majorHAnsi" w:hAnsiTheme="majorHAnsi" w:cstheme="majorHAnsi"/>
          <w:sz w:val="20"/>
          <w:lang w:val="en-US"/>
        </w:rPr>
        <w:t>earth or other suitable non-combustible material. Collect and dispose of spillage as indicated</w:t>
      </w:r>
      <w:r>
        <w:rPr>
          <w:rFonts w:asciiTheme="majorHAnsi" w:hAnsiTheme="majorHAnsi" w:cstheme="majorHAnsi"/>
          <w:sz w:val="20"/>
          <w:lang w:val="en-US"/>
        </w:rPr>
        <w:t xml:space="preserve"> </w:t>
      </w:r>
      <w:r w:rsidRPr="0060787F">
        <w:rPr>
          <w:rFonts w:asciiTheme="majorHAnsi" w:hAnsiTheme="majorHAnsi" w:cstheme="majorHAnsi"/>
          <w:sz w:val="20"/>
          <w:lang w:val="en-US"/>
        </w:rPr>
        <w:t>in Section 13.</w:t>
      </w:r>
    </w:p>
    <w:p w14:paraId="4F227904" w14:textId="77777777" w:rsidR="0060787F" w:rsidRPr="00EF6D84" w:rsidRDefault="0060787F" w:rsidP="0060787F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CABD6A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6.4. Reference to other sections</w:t>
      </w:r>
    </w:p>
    <w:p w14:paraId="0756E0E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See Section 8 for protective equipment requirements.</w:t>
      </w:r>
    </w:p>
    <w:p w14:paraId="2AFE8051" w14:textId="7777777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08D761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DF777C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7: Handling and Storage</w:t>
      </w:r>
    </w:p>
    <w:p w14:paraId="29BB65C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3BC5E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7.1. Precautions for safe handling</w:t>
      </w:r>
    </w:p>
    <w:p w14:paraId="0BAD9818" w14:textId="7E93AAD9" w:rsidR="0060787F" w:rsidRDefault="0060787F" w:rsidP="0060787F">
      <w:pPr>
        <w:spacing w:after="0" w:line="240" w:lineRule="auto"/>
        <w:jc w:val="both"/>
        <w:rPr>
          <w:rFonts w:asciiTheme="majorHAnsi" w:hAnsiTheme="majorHAnsi" w:cstheme="majorHAnsi"/>
          <w:sz w:val="20"/>
        </w:rPr>
      </w:pPr>
      <w:r w:rsidRPr="0060787F">
        <w:rPr>
          <w:rFonts w:asciiTheme="majorHAnsi" w:hAnsiTheme="majorHAnsi" w:cstheme="majorHAnsi"/>
          <w:sz w:val="20"/>
        </w:rPr>
        <w:t>Keep away from heat, hot surfaces, sparks, open flames and other ignition sources. No</w:t>
      </w:r>
      <w:r>
        <w:rPr>
          <w:rFonts w:asciiTheme="majorHAnsi" w:hAnsiTheme="majorHAnsi" w:cstheme="majorHAnsi"/>
          <w:sz w:val="20"/>
        </w:rPr>
        <w:t xml:space="preserve"> </w:t>
      </w:r>
      <w:r w:rsidRPr="0060787F">
        <w:rPr>
          <w:rFonts w:asciiTheme="majorHAnsi" w:hAnsiTheme="majorHAnsi" w:cstheme="majorHAnsi"/>
          <w:sz w:val="20"/>
        </w:rPr>
        <w:t>smoking. Avoid contact with skin and eyes. Use only in well-ventilated areas.</w:t>
      </w:r>
    </w:p>
    <w:p w14:paraId="020E46AA" w14:textId="77777777" w:rsidR="0060787F" w:rsidRDefault="0060787F" w:rsidP="0060787F">
      <w:pPr>
        <w:spacing w:after="0" w:line="240" w:lineRule="auto"/>
        <w:jc w:val="both"/>
        <w:rPr>
          <w:rFonts w:asciiTheme="majorHAnsi" w:hAnsiTheme="majorHAnsi" w:cstheme="majorHAnsi"/>
          <w:sz w:val="20"/>
        </w:rPr>
      </w:pPr>
    </w:p>
    <w:p w14:paraId="13A97C07" w14:textId="1C192503" w:rsidR="00241CF9" w:rsidRPr="00EF6D84" w:rsidRDefault="00241CF9" w:rsidP="0060787F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7.2. Conditions for safe storage, including any incompatibilities</w:t>
      </w:r>
    </w:p>
    <w:p w14:paraId="10A8D0C8" w14:textId="314403EA" w:rsidR="00241CF9" w:rsidRDefault="0060787F" w:rsidP="00241CF9">
      <w:pPr>
        <w:spacing w:after="0" w:line="240" w:lineRule="auto"/>
        <w:jc w:val="both"/>
        <w:rPr>
          <w:rFonts w:asciiTheme="majorHAnsi" w:hAnsiTheme="majorHAnsi" w:cstheme="majorHAnsi"/>
          <w:sz w:val="20"/>
        </w:rPr>
      </w:pPr>
      <w:r w:rsidRPr="0060787F">
        <w:rPr>
          <w:rFonts w:asciiTheme="majorHAnsi" w:hAnsiTheme="majorHAnsi" w:cstheme="majorHAnsi"/>
          <w:sz w:val="20"/>
        </w:rPr>
        <w:t>Do not store near heat sources or expose to high temperatures.</w:t>
      </w:r>
    </w:p>
    <w:p w14:paraId="195701ED" w14:textId="77777777" w:rsidR="0060787F" w:rsidRPr="00EF6D84" w:rsidRDefault="0060787F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75E418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7.3. Specific end use(s)</w:t>
      </w:r>
    </w:p>
    <w:p w14:paraId="3604ACB6" w14:textId="7777777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Household disinfectant.</w:t>
      </w:r>
    </w:p>
    <w:p w14:paraId="149A1859" w14:textId="76A4CC38" w:rsidR="0002430C" w:rsidRDefault="0002430C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2B3B81E5" w14:textId="24F30A48" w:rsidR="0002430C" w:rsidRDefault="0002430C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60F1A70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8: Exposure Controls/Personal Protection</w:t>
      </w:r>
    </w:p>
    <w:p w14:paraId="31A169BF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86292B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8.1. Control parameters</w:t>
      </w:r>
    </w:p>
    <w:tbl>
      <w:tblPr>
        <w:tblStyle w:val="TableGrid"/>
        <w:tblW w:w="3207" w:type="pct"/>
        <w:tblLayout w:type="fixed"/>
        <w:tblLook w:val="04A0" w:firstRow="1" w:lastRow="0" w:firstColumn="1" w:lastColumn="0" w:noHBand="0" w:noVBand="1"/>
      </w:tblPr>
      <w:tblGrid>
        <w:gridCol w:w="2777"/>
        <w:gridCol w:w="873"/>
        <w:gridCol w:w="872"/>
        <w:gridCol w:w="872"/>
        <w:gridCol w:w="872"/>
      </w:tblGrid>
      <w:tr w:rsidR="0060787F" w:rsidRPr="00EF6D84" w14:paraId="59F382F2" w14:textId="77777777" w:rsidTr="0060787F">
        <w:tc>
          <w:tcPr>
            <w:tcW w:w="2215" w:type="pct"/>
          </w:tcPr>
          <w:p w14:paraId="18A23CA9" w14:textId="77777777" w:rsidR="0060787F" w:rsidRPr="00EF6D84" w:rsidRDefault="0060787F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Substance</w:t>
            </w:r>
          </w:p>
        </w:tc>
        <w:tc>
          <w:tcPr>
            <w:tcW w:w="696" w:type="pct"/>
          </w:tcPr>
          <w:p w14:paraId="0FAA0FA1" w14:textId="77777777" w:rsidR="0060787F" w:rsidRPr="00EF6D84" w:rsidRDefault="0060787F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 xml:space="preserve">LTEL (8 </w:t>
            </w:r>
            <w:proofErr w:type="spellStart"/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hr</w:t>
            </w:r>
            <w:proofErr w:type="spellEnd"/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 xml:space="preserve"> TWA ppm)</w:t>
            </w:r>
          </w:p>
        </w:tc>
        <w:tc>
          <w:tcPr>
            <w:tcW w:w="696" w:type="pct"/>
          </w:tcPr>
          <w:p w14:paraId="0A264428" w14:textId="77777777" w:rsidR="0060787F" w:rsidRPr="00AE56F6" w:rsidRDefault="0060787F" w:rsidP="008B58D1">
            <w:pPr>
              <w:rPr>
                <w:rFonts w:asciiTheme="majorHAnsi" w:hAnsiTheme="majorHAnsi" w:cstheme="majorHAnsi"/>
                <w:b/>
                <w:sz w:val="20"/>
                <w:lang w:val="de-DE"/>
              </w:rPr>
            </w:pPr>
            <w:r w:rsidRPr="00AE56F6">
              <w:rPr>
                <w:rFonts w:asciiTheme="majorHAnsi" w:hAnsiTheme="majorHAnsi" w:cstheme="majorHAnsi"/>
                <w:b/>
                <w:sz w:val="20"/>
                <w:lang w:val="de-DE"/>
              </w:rPr>
              <w:t>LTEL (8 hr TWA mg/m</w:t>
            </w:r>
            <w:r w:rsidRPr="00AE56F6">
              <w:rPr>
                <w:rFonts w:asciiTheme="majorHAnsi" w:hAnsiTheme="majorHAnsi" w:cstheme="majorHAnsi"/>
                <w:b/>
                <w:sz w:val="20"/>
                <w:vertAlign w:val="superscript"/>
                <w:lang w:val="de-DE"/>
              </w:rPr>
              <w:t>3</w:t>
            </w:r>
            <w:r w:rsidRPr="00AE56F6">
              <w:rPr>
                <w:rFonts w:asciiTheme="majorHAnsi" w:hAnsiTheme="majorHAnsi" w:cstheme="majorHAnsi"/>
                <w:b/>
                <w:sz w:val="20"/>
                <w:lang w:val="de-DE"/>
              </w:rPr>
              <w:t>)</w:t>
            </w:r>
          </w:p>
        </w:tc>
        <w:tc>
          <w:tcPr>
            <w:tcW w:w="696" w:type="pct"/>
          </w:tcPr>
          <w:p w14:paraId="79117840" w14:textId="77777777" w:rsidR="0060787F" w:rsidRPr="00EF6D84" w:rsidRDefault="0060787F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STEL (ppm)</w:t>
            </w:r>
          </w:p>
        </w:tc>
        <w:tc>
          <w:tcPr>
            <w:tcW w:w="696" w:type="pct"/>
          </w:tcPr>
          <w:p w14:paraId="2E3F1CE9" w14:textId="77777777" w:rsidR="0060787F" w:rsidRPr="00EF6D84" w:rsidRDefault="0060787F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STEL (mg/m</w:t>
            </w:r>
            <w:r w:rsidRPr="00EF6D84">
              <w:rPr>
                <w:rFonts w:asciiTheme="majorHAnsi" w:hAnsiTheme="majorHAnsi" w:cstheme="majorHAnsi"/>
                <w:b/>
                <w:sz w:val="20"/>
                <w:vertAlign w:val="superscript"/>
                <w:lang w:val="en-US"/>
              </w:rPr>
              <w:t>3</w:t>
            </w: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)</w:t>
            </w:r>
          </w:p>
        </w:tc>
      </w:tr>
      <w:tr w:rsidR="0060787F" w:rsidRPr="00EF6D84" w14:paraId="340CB120" w14:textId="77777777" w:rsidTr="0060787F">
        <w:tc>
          <w:tcPr>
            <w:tcW w:w="2215" w:type="pct"/>
            <w:tcBorders>
              <w:bottom w:val="single" w:sz="4" w:space="0" w:color="auto"/>
            </w:tcBorders>
          </w:tcPr>
          <w:p w14:paraId="2FA7A8AD" w14:textId="36535722" w:rsidR="0060787F" w:rsidRPr="00EF6D84" w:rsidRDefault="0060787F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Petroleum gases, liquefied</w:t>
            </w: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14:paraId="6A915249" w14:textId="77777777" w:rsidR="0060787F" w:rsidRPr="00EF6D84" w:rsidRDefault="0060787F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1000</w:t>
            </w: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14:paraId="640EBC71" w14:textId="6E0BE87A" w:rsidR="0060787F" w:rsidRPr="00EF6D84" w:rsidRDefault="0060787F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1750</w:t>
            </w: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14:paraId="246039E8" w14:textId="2351086B" w:rsidR="0060787F" w:rsidRPr="00EF6D84" w:rsidRDefault="0060787F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1250</w:t>
            </w: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14:paraId="1A9A409E" w14:textId="3510EE5D" w:rsidR="0060787F" w:rsidRPr="00EF6D84" w:rsidRDefault="0060787F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2180</w:t>
            </w:r>
          </w:p>
        </w:tc>
      </w:tr>
      <w:tr w:rsidR="0060787F" w:rsidRPr="00EF6D84" w14:paraId="2AD91422" w14:textId="77777777" w:rsidTr="0060787F">
        <w:tc>
          <w:tcPr>
            <w:tcW w:w="2215" w:type="pct"/>
            <w:tcBorders>
              <w:bottom w:val="single" w:sz="4" w:space="0" w:color="auto"/>
            </w:tcBorders>
          </w:tcPr>
          <w:p w14:paraId="56AD1ED0" w14:textId="4A1517DB" w:rsidR="0060787F" w:rsidRPr="00EF6D84" w:rsidRDefault="0060787F" w:rsidP="008B58D1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Propan-2-ol</w:t>
            </w:r>
          </w:p>
          <w:p w14:paraId="4A83F01F" w14:textId="77777777" w:rsidR="0060787F" w:rsidRPr="00EF6D84" w:rsidRDefault="0060787F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14:paraId="3288FE78" w14:textId="6145798B" w:rsidR="0060787F" w:rsidRPr="00EF6D84" w:rsidRDefault="0060787F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400</w:t>
            </w: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14:paraId="4C96FF1C" w14:textId="62E5F3CD" w:rsidR="0060787F" w:rsidRPr="00EF6D84" w:rsidRDefault="0060787F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999</w:t>
            </w: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14:paraId="57C5B3E1" w14:textId="4863788A" w:rsidR="0060787F" w:rsidRPr="00EF6D84" w:rsidRDefault="0060787F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500</w:t>
            </w: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14:paraId="5692AF5B" w14:textId="165DC15B" w:rsidR="0060787F" w:rsidRPr="00EF6D84" w:rsidRDefault="0060787F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1250</w:t>
            </w:r>
          </w:p>
        </w:tc>
      </w:tr>
    </w:tbl>
    <w:p w14:paraId="64E62BB3" w14:textId="77777777" w:rsidR="00B23AD0" w:rsidRPr="00EF6D84" w:rsidRDefault="00B23AD0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D27599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8.2. Exposure controls</w:t>
      </w:r>
    </w:p>
    <w:p w14:paraId="19A45DA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Engineering controls:</w:t>
      </w:r>
      <w:r w:rsidRPr="00EF6D84">
        <w:rPr>
          <w:rFonts w:asciiTheme="majorHAnsi" w:hAnsiTheme="majorHAnsi" w:cstheme="majorHAnsi"/>
          <w:sz w:val="20"/>
          <w:lang w:val="en-US"/>
        </w:rPr>
        <w:tab/>
        <w:t>Provide adequate ventilation</w:t>
      </w:r>
    </w:p>
    <w:p w14:paraId="51A9B63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6C15BE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Eye protection: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Chemical goggles or safety glasses</w:t>
      </w:r>
    </w:p>
    <w:p w14:paraId="72EFEF5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BE5DA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highlight w:val="yellow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Face protection: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Not applicable</w:t>
      </w:r>
    </w:p>
    <w:p w14:paraId="171CE48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A771249" w14:textId="339035E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Hand protection: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Rubber gloves</w:t>
      </w:r>
    </w:p>
    <w:p w14:paraId="3E70AF51" w14:textId="77777777" w:rsidR="00822077" w:rsidRPr="00EF6D84" w:rsidRDefault="00822077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5056A2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Skin Protection: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Overalls must be worn when handling large quantities</w:t>
      </w:r>
    </w:p>
    <w:p w14:paraId="4BC6997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CFA134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Other protection: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None required</w:t>
      </w:r>
    </w:p>
    <w:p w14:paraId="40C2EC6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0F4023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Respiratory protection:</w:t>
      </w:r>
      <w:r w:rsidRPr="00EF6D84">
        <w:rPr>
          <w:rFonts w:asciiTheme="majorHAnsi" w:hAnsiTheme="majorHAnsi" w:cstheme="majorHAnsi"/>
          <w:sz w:val="20"/>
          <w:lang w:val="en-US"/>
        </w:rPr>
        <w:tab/>
        <w:t>If ventilation is insufficient, wear respiratory protection</w:t>
      </w:r>
    </w:p>
    <w:p w14:paraId="7C04ABF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A45722D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Thermal hazards: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None known</w:t>
      </w:r>
    </w:p>
    <w:p w14:paraId="353A0D94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F27A97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lastRenderedPageBreak/>
        <w:t>Environmental controls:</w:t>
      </w:r>
      <w:r w:rsidRPr="00EF6D84">
        <w:rPr>
          <w:rFonts w:asciiTheme="majorHAnsi" w:hAnsiTheme="majorHAnsi" w:cstheme="majorHAnsi"/>
          <w:sz w:val="20"/>
          <w:lang w:val="en-US"/>
        </w:rPr>
        <w:tab/>
        <w:t>See Section 6.2</w:t>
      </w:r>
    </w:p>
    <w:p w14:paraId="0FE844B5" w14:textId="5CA08FB2" w:rsidR="00F17D5E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6B5857F" w14:textId="77777777" w:rsidR="00F17D5E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91147F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9: Physical and Chemical Properties</w:t>
      </w:r>
    </w:p>
    <w:p w14:paraId="6702F53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786566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9.1. Information on basic chemical and physical properties</w:t>
      </w:r>
    </w:p>
    <w:p w14:paraId="77ADD7A7" w14:textId="6B99A634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Appearance: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F17D5E">
        <w:rPr>
          <w:rFonts w:asciiTheme="majorHAnsi" w:hAnsiTheme="majorHAnsi" w:cstheme="majorHAnsi"/>
          <w:sz w:val="20"/>
          <w:lang w:val="en-US"/>
        </w:rPr>
        <w:t>Aerosol</w:t>
      </w:r>
    </w:p>
    <w:p w14:paraId="633715E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34F4E7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Odour: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Perfumed</w:t>
      </w:r>
    </w:p>
    <w:p w14:paraId="2481795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6186668" w14:textId="7777777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Odour threshold: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Not determined</w:t>
      </w:r>
    </w:p>
    <w:p w14:paraId="411D63EC" w14:textId="77777777" w:rsidR="009D2A0A" w:rsidRPr="00EF6D84" w:rsidRDefault="009D2A0A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F8F1ACB" w14:textId="50C05781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PH: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F17D5E">
        <w:rPr>
          <w:rFonts w:asciiTheme="majorHAnsi" w:hAnsiTheme="majorHAnsi" w:cstheme="majorHAnsi"/>
          <w:sz w:val="20"/>
          <w:lang w:val="en-US"/>
        </w:rPr>
        <w:t>6.0-8.0</w:t>
      </w:r>
    </w:p>
    <w:p w14:paraId="5003B13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8B27228" w14:textId="479FA6DC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Melting/freezing point: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F17D5E" w:rsidRPr="00EF6D84">
        <w:rPr>
          <w:rFonts w:asciiTheme="majorHAnsi" w:hAnsiTheme="majorHAnsi" w:cstheme="majorHAnsi"/>
          <w:sz w:val="20"/>
          <w:lang w:val="en-US"/>
        </w:rPr>
        <w:t>Not determined</w:t>
      </w:r>
    </w:p>
    <w:p w14:paraId="30D246F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DF8604C" w14:textId="3960A8AC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Initial boiling point: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F17D5E" w:rsidRPr="00EF6D84">
        <w:rPr>
          <w:rFonts w:asciiTheme="majorHAnsi" w:hAnsiTheme="majorHAnsi" w:cstheme="majorHAnsi"/>
          <w:sz w:val="20"/>
          <w:lang w:val="en-US"/>
        </w:rPr>
        <w:t>Not determined</w:t>
      </w:r>
    </w:p>
    <w:p w14:paraId="0C9307C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F9EDBD2" w14:textId="7777777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Boiling range: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Not determined</w:t>
      </w:r>
    </w:p>
    <w:p w14:paraId="0C6408C5" w14:textId="77777777" w:rsidR="00863CC6" w:rsidRPr="00EF6D84" w:rsidRDefault="00863CC6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4B11C3E" w14:textId="723267D3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Flash point: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F17D5E" w:rsidRPr="00EF6D84">
        <w:rPr>
          <w:rFonts w:asciiTheme="majorHAnsi" w:hAnsiTheme="majorHAnsi" w:cstheme="majorHAnsi"/>
          <w:sz w:val="20"/>
          <w:lang w:val="en-US"/>
        </w:rPr>
        <w:t>Not determined</w:t>
      </w:r>
    </w:p>
    <w:p w14:paraId="49957CF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6E724A9" w14:textId="253F14B9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Evaporation rate: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F17D5E" w:rsidRPr="00EF6D84">
        <w:rPr>
          <w:rFonts w:asciiTheme="majorHAnsi" w:hAnsiTheme="majorHAnsi" w:cstheme="majorHAnsi"/>
          <w:sz w:val="20"/>
          <w:lang w:val="en-US"/>
        </w:rPr>
        <w:t>Not determined</w:t>
      </w:r>
    </w:p>
    <w:p w14:paraId="6C762B94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C72B1D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Flammability: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Highly flammable</w:t>
      </w:r>
    </w:p>
    <w:p w14:paraId="271D86A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2C3B70B" w14:textId="6E909EE5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Decomposition temperature: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F17D5E" w:rsidRPr="00EF6D84">
        <w:rPr>
          <w:rFonts w:asciiTheme="majorHAnsi" w:hAnsiTheme="majorHAnsi" w:cstheme="majorHAnsi"/>
          <w:sz w:val="20"/>
          <w:lang w:val="en-US"/>
        </w:rPr>
        <w:t>Not determined</w:t>
      </w:r>
    </w:p>
    <w:p w14:paraId="1951FCF0" w14:textId="77777777" w:rsidR="00BF2FAC" w:rsidRPr="00EF6D84" w:rsidRDefault="00BF2FAC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6131CA" w14:textId="369EAA6F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Viscosity</w:t>
      </w:r>
      <w:r w:rsidRPr="00EF6D84">
        <w:rPr>
          <w:rFonts w:asciiTheme="majorHAnsi" w:hAnsiTheme="majorHAnsi" w:cstheme="majorHAnsi"/>
          <w:sz w:val="20"/>
          <w:lang w:val="en-US"/>
        </w:rPr>
        <w:tab/>
        <w:t>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F17D5E" w:rsidRPr="00EF6D84">
        <w:rPr>
          <w:rFonts w:asciiTheme="majorHAnsi" w:hAnsiTheme="majorHAnsi" w:cstheme="majorHAnsi"/>
          <w:sz w:val="20"/>
          <w:lang w:val="en-US"/>
        </w:rPr>
        <w:t>Not determined</w:t>
      </w:r>
    </w:p>
    <w:p w14:paraId="20C011D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3791789" w14:textId="31692F04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Upper explosive limit: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F17D5E" w:rsidRPr="00EF6D84">
        <w:rPr>
          <w:rFonts w:asciiTheme="majorHAnsi" w:hAnsiTheme="majorHAnsi" w:cstheme="majorHAnsi"/>
          <w:sz w:val="20"/>
          <w:lang w:val="en-US"/>
        </w:rPr>
        <w:t>Not determined</w:t>
      </w:r>
    </w:p>
    <w:p w14:paraId="57889F9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F601065" w14:textId="74221251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Lower explosive limit: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F17D5E" w:rsidRPr="00EF6D84">
        <w:rPr>
          <w:rFonts w:asciiTheme="majorHAnsi" w:hAnsiTheme="majorHAnsi" w:cstheme="majorHAnsi"/>
          <w:sz w:val="20"/>
          <w:lang w:val="en-US"/>
        </w:rPr>
        <w:t>Not determined</w:t>
      </w:r>
    </w:p>
    <w:p w14:paraId="1361BBAD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7698C2E" w14:textId="6F91AD1E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Vapour pressure: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F17D5E" w:rsidRPr="00EF6D84">
        <w:rPr>
          <w:rFonts w:asciiTheme="majorHAnsi" w:hAnsiTheme="majorHAnsi" w:cstheme="majorHAnsi"/>
          <w:sz w:val="20"/>
          <w:lang w:val="en-US"/>
        </w:rPr>
        <w:t>Not determined</w:t>
      </w:r>
    </w:p>
    <w:p w14:paraId="17337A4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CE5FCA3" w14:textId="3E6EBC83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Vapour density (Air=1):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F17D5E" w:rsidRPr="00EF6D84">
        <w:rPr>
          <w:rFonts w:asciiTheme="majorHAnsi" w:hAnsiTheme="majorHAnsi" w:cstheme="majorHAnsi"/>
          <w:sz w:val="20"/>
          <w:lang w:val="en-US"/>
        </w:rPr>
        <w:t>Not determined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</w:p>
    <w:p w14:paraId="0E19B7B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BA960F7" w14:textId="50264CF0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Relative density: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F17D5E" w:rsidRPr="00EF6D84">
        <w:rPr>
          <w:rFonts w:asciiTheme="majorHAnsi" w:hAnsiTheme="majorHAnsi" w:cstheme="majorHAnsi"/>
          <w:sz w:val="20"/>
          <w:lang w:val="en-US"/>
        </w:rPr>
        <w:t>Not determined</w:t>
      </w:r>
    </w:p>
    <w:p w14:paraId="7BF99EC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24CF0DD" w14:textId="7EB0558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Solubility: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="00F17D5E" w:rsidRPr="00EF6D84">
        <w:rPr>
          <w:rFonts w:asciiTheme="majorHAnsi" w:hAnsiTheme="majorHAnsi" w:cstheme="majorHAnsi"/>
          <w:sz w:val="20"/>
          <w:lang w:val="en-US"/>
        </w:rPr>
        <w:t>Not determined</w:t>
      </w:r>
    </w:p>
    <w:p w14:paraId="4CC12D8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9FC1BFD" w14:textId="2225E0EB" w:rsidR="00241CF9" w:rsidRPr="00F17D5E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</w:rPr>
      </w:pPr>
      <w:r w:rsidRPr="00F17D5E">
        <w:rPr>
          <w:rFonts w:asciiTheme="majorHAnsi" w:hAnsiTheme="majorHAnsi" w:cstheme="majorHAnsi"/>
          <w:sz w:val="20"/>
        </w:rPr>
        <w:t>Partition coefficient:</w:t>
      </w:r>
      <w:r w:rsidRPr="00F17D5E">
        <w:rPr>
          <w:rFonts w:asciiTheme="majorHAnsi" w:hAnsiTheme="majorHAnsi" w:cstheme="majorHAnsi"/>
          <w:sz w:val="20"/>
        </w:rPr>
        <w:tab/>
      </w:r>
      <w:r w:rsidRPr="00F17D5E">
        <w:rPr>
          <w:rFonts w:asciiTheme="majorHAnsi" w:hAnsiTheme="majorHAnsi" w:cstheme="majorHAnsi"/>
          <w:sz w:val="20"/>
        </w:rPr>
        <w:tab/>
      </w:r>
      <w:r w:rsidR="00F17D5E" w:rsidRPr="00EF6D84">
        <w:rPr>
          <w:rFonts w:asciiTheme="majorHAnsi" w:hAnsiTheme="majorHAnsi" w:cstheme="majorHAnsi"/>
          <w:sz w:val="20"/>
          <w:lang w:val="en-US"/>
        </w:rPr>
        <w:t>Not determined</w:t>
      </w:r>
    </w:p>
    <w:p w14:paraId="47CA7620" w14:textId="77777777" w:rsidR="00241CF9" w:rsidRPr="00F17D5E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</w:rPr>
      </w:pPr>
    </w:p>
    <w:p w14:paraId="3D2292D3" w14:textId="74586E80" w:rsidR="00241CF9" w:rsidRPr="00F17D5E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</w:rPr>
      </w:pPr>
      <w:r w:rsidRPr="00F17D5E">
        <w:rPr>
          <w:rFonts w:asciiTheme="majorHAnsi" w:hAnsiTheme="majorHAnsi" w:cstheme="majorHAnsi"/>
          <w:sz w:val="20"/>
        </w:rPr>
        <w:t>Auto ignition temperature:</w:t>
      </w:r>
      <w:r w:rsidRPr="00F17D5E">
        <w:rPr>
          <w:rFonts w:asciiTheme="majorHAnsi" w:hAnsiTheme="majorHAnsi" w:cstheme="majorHAnsi"/>
          <w:sz w:val="20"/>
        </w:rPr>
        <w:tab/>
      </w:r>
      <w:r w:rsidRPr="00F17D5E">
        <w:rPr>
          <w:rFonts w:asciiTheme="majorHAnsi" w:hAnsiTheme="majorHAnsi" w:cstheme="majorHAnsi"/>
          <w:sz w:val="20"/>
        </w:rPr>
        <w:tab/>
      </w:r>
      <w:r w:rsidR="00F17D5E" w:rsidRPr="00EF6D84">
        <w:rPr>
          <w:rFonts w:asciiTheme="majorHAnsi" w:hAnsiTheme="majorHAnsi" w:cstheme="majorHAnsi"/>
          <w:sz w:val="20"/>
          <w:lang w:val="en-US"/>
        </w:rPr>
        <w:t>Not determined</w:t>
      </w:r>
    </w:p>
    <w:p w14:paraId="72678363" w14:textId="77777777" w:rsidR="00241CF9" w:rsidRPr="00F17D5E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</w:rPr>
      </w:pPr>
    </w:p>
    <w:p w14:paraId="08286BE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Oxidizing properties: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Not determined</w:t>
      </w:r>
    </w:p>
    <w:p w14:paraId="11BFFEA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D98BA3D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Explosive properties: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Not determined</w:t>
      </w:r>
    </w:p>
    <w:p w14:paraId="372D75C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60C0EEF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9.2. Other information</w:t>
      </w:r>
    </w:p>
    <w:p w14:paraId="77A5D72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Not available.</w:t>
      </w:r>
    </w:p>
    <w:p w14:paraId="303B64A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1906BB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C808B7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10: Stability and Reactivity</w:t>
      </w:r>
    </w:p>
    <w:p w14:paraId="7A74361D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74CF27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10.1. Reactivity</w:t>
      </w:r>
    </w:p>
    <w:p w14:paraId="3DFEA9D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Stable</w:t>
      </w:r>
    </w:p>
    <w:p w14:paraId="6DC6FC3D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5C7AD8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10.2. Chemical stability</w:t>
      </w:r>
    </w:p>
    <w:p w14:paraId="05AC1B9C" w14:textId="697B08B6" w:rsidR="0002430C" w:rsidRPr="00822077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Stable</w:t>
      </w:r>
    </w:p>
    <w:p w14:paraId="1E75D79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lastRenderedPageBreak/>
        <w:t>10.3. Possibility of hazardous reactions</w:t>
      </w:r>
    </w:p>
    <w:p w14:paraId="20677007" w14:textId="300A15D2" w:rsidR="00C313F0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Not available</w:t>
      </w:r>
    </w:p>
    <w:p w14:paraId="0DF3DBC1" w14:textId="77777777" w:rsidR="001E4291" w:rsidRPr="00C74CA5" w:rsidRDefault="001E4291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B418E5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10.4. Conditions to avoid</w:t>
      </w:r>
    </w:p>
    <w:p w14:paraId="4E09B785" w14:textId="5882EE78" w:rsidR="00241CF9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</w:rPr>
      </w:pPr>
      <w:r w:rsidRPr="00F17D5E">
        <w:rPr>
          <w:rFonts w:asciiTheme="majorHAnsi" w:hAnsiTheme="majorHAnsi" w:cstheme="majorHAnsi"/>
          <w:sz w:val="20"/>
        </w:rPr>
        <w:t>Avoid exposing aerosol containers to high temperatures or direct sunlight.</w:t>
      </w:r>
    </w:p>
    <w:p w14:paraId="32035806" w14:textId="77777777" w:rsidR="00F17D5E" w:rsidRPr="00EF6D84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5D235D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10.5. Incompatible materials</w:t>
      </w:r>
    </w:p>
    <w:p w14:paraId="4C677E39" w14:textId="7904D758" w:rsidR="00241CF9" w:rsidRPr="00EF6D84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Not available</w:t>
      </w:r>
    </w:p>
    <w:p w14:paraId="39622EB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6A8074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10.6. Hazardous decomposition products</w:t>
      </w:r>
    </w:p>
    <w:p w14:paraId="772C7AAB" w14:textId="70D2B8F8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None known</w:t>
      </w:r>
    </w:p>
    <w:p w14:paraId="5F0EEDD7" w14:textId="5AC732BC" w:rsidR="00822077" w:rsidRDefault="00822077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6F24A23" w14:textId="77777777" w:rsidR="00822077" w:rsidRPr="00EF6D84" w:rsidRDefault="00822077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06AFBB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11: Toxicological Information</w:t>
      </w:r>
    </w:p>
    <w:p w14:paraId="23467BA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202CB6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11.1. Information on toxicological effects</w:t>
      </w:r>
    </w:p>
    <w:p w14:paraId="5933441F" w14:textId="6B48E826" w:rsidR="00241CF9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Inhalation:</w:t>
      </w:r>
      <w:r>
        <w:rPr>
          <w:rFonts w:asciiTheme="majorHAnsi" w:hAnsiTheme="majorHAnsi" w:cstheme="majorHAnsi"/>
          <w:sz w:val="20"/>
          <w:lang w:val="en-US"/>
        </w:rPr>
        <w:tab/>
      </w:r>
      <w:r w:rsidRPr="00F17D5E">
        <w:rPr>
          <w:rFonts w:asciiTheme="majorHAnsi" w:hAnsiTheme="majorHAnsi" w:cstheme="majorHAnsi"/>
          <w:sz w:val="20"/>
          <w:lang w:val="en-US"/>
        </w:rPr>
        <w:t>May cause respiratory irritation.</w:t>
      </w:r>
    </w:p>
    <w:p w14:paraId="5E369411" w14:textId="6EDB2DC2" w:rsidR="00F17D5E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97766A8" w14:textId="27E6F250" w:rsidR="00F17D5E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Skin contact:</w:t>
      </w:r>
      <w:r>
        <w:rPr>
          <w:rFonts w:asciiTheme="majorHAnsi" w:hAnsiTheme="majorHAnsi" w:cstheme="majorHAnsi"/>
          <w:sz w:val="20"/>
          <w:lang w:val="en-US"/>
        </w:rPr>
        <w:tab/>
      </w:r>
      <w:r w:rsidRPr="00F17D5E">
        <w:rPr>
          <w:rFonts w:asciiTheme="majorHAnsi" w:hAnsiTheme="majorHAnsi" w:cstheme="majorHAnsi"/>
          <w:sz w:val="20"/>
          <w:lang w:val="en-US"/>
        </w:rPr>
        <w:t>May cause skin irritation.</w:t>
      </w:r>
    </w:p>
    <w:p w14:paraId="68FAF3C1" w14:textId="7E662D51" w:rsidR="00F17D5E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0E58672" w14:textId="68FA21D4" w:rsidR="00F17D5E" w:rsidRPr="00EF6D84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Eye contact:</w:t>
      </w:r>
      <w:r>
        <w:rPr>
          <w:rFonts w:asciiTheme="majorHAnsi" w:hAnsiTheme="majorHAnsi" w:cstheme="majorHAnsi"/>
          <w:sz w:val="20"/>
          <w:lang w:val="en-US"/>
        </w:rPr>
        <w:tab/>
      </w:r>
      <w:r w:rsidRPr="00F17D5E">
        <w:rPr>
          <w:rFonts w:asciiTheme="majorHAnsi" w:hAnsiTheme="majorHAnsi" w:cstheme="majorHAnsi"/>
          <w:sz w:val="20"/>
          <w:lang w:val="en-US"/>
        </w:rPr>
        <w:t>May cause eye irritation.</w:t>
      </w:r>
    </w:p>
    <w:p w14:paraId="1EC92EC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713859F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11.2. Other information</w:t>
      </w:r>
    </w:p>
    <w:p w14:paraId="32F9E0A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N/A</w:t>
      </w:r>
    </w:p>
    <w:p w14:paraId="372B5F59" w14:textId="77777777" w:rsidR="00B23AD0" w:rsidRPr="00EF6D84" w:rsidRDefault="00B23AD0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5F5B18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DA8338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12: Ecological Information</w:t>
      </w:r>
    </w:p>
    <w:p w14:paraId="08CC9CD4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CA9370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12.1. Toxicity</w:t>
      </w:r>
    </w:p>
    <w:p w14:paraId="4D5B5AB3" w14:textId="77777777" w:rsidR="00F17D5E" w:rsidRPr="00EF6D84" w:rsidRDefault="00F17D5E" w:rsidP="00F17D5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478C42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80997B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12.2. Persistence and degradability</w:t>
      </w:r>
    </w:p>
    <w:p w14:paraId="130DD38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Data not available</w:t>
      </w:r>
    </w:p>
    <w:p w14:paraId="14795EB4" w14:textId="77777777" w:rsidR="00A85F48" w:rsidRPr="00EF6D84" w:rsidRDefault="00A85F48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F32E5C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12.3. Bioaccumulative potential</w:t>
      </w:r>
    </w:p>
    <w:p w14:paraId="2EA4BFB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15C3FA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B01BD0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12.4. Mobility in soil</w:t>
      </w:r>
    </w:p>
    <w:p w14:paraId="1CBDC8E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Data not available</w:t>
      </w:r>
    </w:p>
    <w:p w14:paraId="37D21C6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298F31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12.5. Results of PBT and vPvB assessment</w:t>
      </w:r>
    </w:p>
    <w:p w14:paraId="10B17D8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428D61F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DAB1A5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12.6. Other adverse effects</w:t>
      </w:r>
    </w:p>
    <w:p w14:paraId="1C5E5F07" w14:textId="36ABD5A9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N/A</w:t>
      </w:r>
    </w:p>
    <w:p w14:paraId="793091C1" w14:textId="57547F64" w:rsidR="0002430C" w:rsidRDefault="0002430C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FA7F6EB" w14:textId="77777777" w:rsidR="0002430C" w:rsidRPr="00822077" w:rsidRDefault="0002430C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B704BB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13: Disposal Considerations</w:t>
      </w:r>
    </w:p>
    <w:p w14:paraId="4E15597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416D84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13.1. Waste treatment methods</w:t>
      </w:r>
    </w:p>
    <w:p w14:paraId="3A80735E" w14:textId="3BBA551D" w:rsidR="00241CF9" w:rsidRPr="00F17D5E" w:rsidRDefault="00F17D5E" w:rsidP="00F17D5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F17D5E">
        <w:rPr>
          <w:rFonts w:asciiTheme="majorHAnsi" w:hAnsiTheme="majorHAnsi" w:cstheme="majorHAnsi"/>
          <w:sz w:val="20"/>
          <w:lang w:val="en-US"/>
        </w:rPr>
        <w:t>Dispose of waste product or used containers in accordance with local regulations</w:t>
      </w:r>
      <w:r>
        <w:rPr>
          <w:rFonts w:asciiTheme="majorHAnsi" w:hAnsiTheme="majorHAnsi" w:cstheme="majorHAnsi"/>
          <w:sz w:val="20"/>
          <w:lang w:val="en-US"/>
        </w:rPr>
        <w:t>.</w:t>
      </w:r>
      <w:r w:rsidRPr="00F17D5E">
        <w:rPr>
          <w:rFonts w:asciiTheme="majorHAnsi" w:hAnsiTheme="majorHAnsi" w:cstheme="majorHAnsi"/>
          <w:sz w:val="20"/>
          <w:lang w:val="en-US"/>
        </w:rPr>
        <w:t xml:space="preserve"> Waste</w:t>
      </w:r>
      <w:r>
        <w:rPr>
          <w:rFonts w:asciiTheme="majorHAnsi" w:hAnsiTheme="majorHAnsi" w:cstheme="majorHAnsi"/>
          <w:sz w:val="20"/>
          <w:lang w:val="en-US"/>
        </w:rPr>
        <w:t xml:space="preserve"> </w:t>
      </w:r>
      <w:r w:rsidRPr="00F17D5E">
        <w:rPr>
          <w:rFonts w:asciiTheme="majorHAnsi" w:hAnsiTheme="majorHAnsi" w:cstheme="majorHAnsi"/>
          <w:sz w:val="20"/>
          <w:lang w:val="en-US"/>
        </w:rPr>
        <w:t>packaging should be collected for reuse or recycling.</w:t>
      </w:r>
      <w:r>
        <w:t xml:space="preserve"> </w:t>
      </w:r>
      <w:r w:rsidRPr="00F17D5E">
        <w:rPr>
          <w:rFonts w:asciiTheme="majorHAnsi" w:hAnsiTheme="majorHAnsi" w:cstheme="majorHAnsi"/>
          <w:sz w:val="20"/>
          <w:lang w:val="en-US"/>
        </w:rPr>
        <w:t>The generation of waste should be minimised or avoided wherever possible.</w:t>
      </w:r>
    </w:p>
    <w:p w14:paraId="6CD69E2F" w14:textId="1F6ED9BF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AA43319" w14:textId="77777777" w:rsidR="00C74CA5" w:rsidRPr="00EF6D84" w:rsidRDefault="00C74CA5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07F6465" w14:textId="77777777" w:rsidR="00241CF9" w:rsidRPr="00B9259B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highlight w:val="lightGray"/>
          <w:lang w:val="fr-FR"/>
        </w:rPr>
      </w:pPr>
      <w:r w:rsidRPr="00B9259B">
        <w:rPr>
          <w:rFonts w:asciiTheme="majorHAnsi" w:hAnsiTheme="majorHAnsi" w:cstheme="majorHAnsi"/>
          <w:b/>
          <w:sz w:val="20"/>
          <w:highlight w:val="lightGray"/>
          <w:lang w:val="fr-FR"/>
        </w:rPr>
        <w:t xml:space="preserve">SECTION </w:t>
      </w:r>
      <w:proofErr w:type="gramStart"/>
      <w:r w:rsidRPr="00B9259B">
        <w:rPr>
          <w:rFonts w:asciiTheme="majorHAnsi" w:hAnsiTheme="majorHAnsi" w:cstheme="majorHAnsi"/>
          <w:b/>
          <w:sz w:val="20"/>
          <w:highlight w:val="lightGray"/>
          <w:lang w:val="fr-FR"/>
        </w:rPr>
        <w:t>14:</w:t>
      </w:r>
      <w:proofErr w:type="gramEnd"/>
      <w:r w:rsidRPr="00B9259B">
        <w:rPr>
          <w:rFonts w:asciiTheme="majorHAnsi" w:hAnsiTheme="majorHAnsi" w:cstheme="majorHAnsi"/>
          <w:b/>
          <w:sz w:val="20"/>
          <w:highlight w:val="lightGray"/>
          <w:lang w:val="fr-FR"/>
        </w:rPr>
        <w:t xml:space="preserve"> Transport Information</w:t>
      </w:r>
    </w:p>
    <w:p w14:paraId="323B18C9" w14:textId="77777777" w:rsidR="00241CF9" w:rsidRPr="00B9259B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fr-FR"/>
        </w:rPr>
      </w:pPr>
    </w:p>
    <w:p w14:paraId="2032A34D" w14:textId="77777777" w:rsidR="00241CF9" w:rsidRPr="00B9259B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fr-FR"/>
        </w:rPr>
      </w:pPr>
      <w:r w:rsidRPr="00B9259B">
        <w:rPr>
          <w:rFonts w:asciiTheme="majorHAnsi" w:hAnsiTheme="majorHAnsi" w:cstheme="majorHAnsi"/>
          <w:b/>
          <w:sz w:val="20"/>
          <w:lang w:val="fr-FR"/>
        </w:rPr>
        <w:t xml:space="preserve">14.1. UN </w:t>
      </w:r>
      <w:proofErr w:type="spellStart"/>
      <w:r w:rsidRPr="00B9259B">
        <w:rPr>
          <w:rFonts w:asciiTheme="majorHAnsi" w:hAnsiTheme="majorHAnsi" w:cstheme="majorHAnsi"/>
          <w:b/>
          <w:sz w:val="20"/>
          <w:lang w:val="fr-FR"/>
        </w:rPr>
        <w:t>number</w:t>
      </w:r>
      <w:proofErr w:type="spellEnd"/>
    </w:p>
    <w:p w14:paraId="51AF7C81" w14:textId="504A9418" w:rsidR="00EC6584" w:rsidRPr="00B9259B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fr-FR"/>
        </w:rPr>
      </w:pPr>
      <w:r w:rsidRPr="00B9259B">
        <w:rPr>
          <w:rFonts w:asciiTheme="majorHAnsi" w:hAnsiTheme="majorHAnsi" w:cstheme="majorHAnsi"/>
          <w:sz w:val="20"/>
          <w:lang w:val="fr-FR"/>
        </w:rPr>
        <w:t>1950</w:t>
      </w:r>
    </w:p>
    <w:p w14:paraId="17CD3AA5" w14:textId="77777777" w:rsidR="00822077" w:rsidRPr="00B9259B" w:rsidRDefault="00822077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fr-FR"/>
        </w:rPr>
      </w:pPr>
    </w:p>
    <w:p w14:paraId="5448338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14.2. UN proper shipping name</w:t>
      </w:r>
    </w:p>
    <w:p w14:paraId="02E797B6" w14:textId="5F423302" w:rsidR="00241CF9" w:rsidRPr="001E4291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AEROSOLS</w:t>
      </w:r>
    </w:p>
    <w:p w14:paraId="09B3E0E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lastRenderedPageBreak/>
        <w:t>14.3. Transport hazard class (es)</w:t>
      </w:r>
    </w:p>
    <w:p w14:paraId="727E9D47" w14:textId="09ABC0E7" w:rsidR="00EC6584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2.1</w:t>
      </w:r>
    </w:p>
    <w:p w14:paraId="1D1403FC" w14:textId="77777777" w:rsidR="001E4291" w:rsidRPr="00EF6D84" w:rsidRDefault="001E4291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E64A01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14.4. Packing group</w:t>
      </w:r>
    </w:p>
    <w:p w14:paraId="755F1AA0" w14:textId="4892EE78" w:rsidR="00241CF9" w:rsidRPr="00EF6D84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Data not available</w:t>
      </w:r>
    </w:p>
    <w:p w14:paraId="5C8D5ED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67C3B8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14.5. Environmental hazards</w:t>
      </w:r>
    </w:p>
    <w:p w14:paraId="57050A61" w14:textId="7777777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Not a marine pollutant</w:t>
      </w:r>
    </w:p>
    <w:p w14:paraId="458085EA" w14:textId="77777777" w:rsidR="0002430C" w:rsidRPr="00EF6D84" w:rsidRDefault="0002430C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5146D1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14.6. Special precautions for user</w:t>
      </w:r>
    </w:p>
    <w:p w14:paraId="62847139" w14:textId="46FC9568" w:rsidR="00F17D5E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proofErr w:type="spellStart"/>
      <w:r>
        <w:rPr>
          <w:rFonts w:asciiTheme="majorHAnsi" w:hAnsiTheme="majorHAnsi" w:cstheme="majorHAnsi"/>
          <w:sz w:val="20"/>
          <w:lang w:val="en-US"/>
        </w:rPr>
        <w:t>EmS</w:t>
      </w:r>
      <w:proofErr w:type="spellEnd"/>
      <w:r>
        <w:rPr>
          <w:rFonts w:asciiTheme="majorHAnsi" w:hAnsiTheme="majorHAnsi" w:cstheme="majorHAnsi"/>
          <w:sz w:val="20"/>
          <w:lang w:val="en-US"/>
        </w:rPr>
        <w:t>: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F-D, S-U</w:t>
      </w:r>
    </w:p>
    <w:p w14:paraId="62FC80CF" w14:textId="77777777" w:rsidR="00F17D5E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672527F" w14:textId="0BE670BA" w:rsidR="00F17D5E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ADR transport category:</w:t>
      </w:r>
      <w:r>
        <w:rPr>
          <w:rFonts w:asciiTheme="majorHAnsi" w:hAnsiTheme="majorHAnsi" w:cstheme="majorHAnsi"/>
          <w:sz w:val="20"/>
          <w:lang w:val="en-US"/>
        </w:rPr>
        <w:tab/>
        <w:t>2</w:t>
      </w:r>
    </w:p>
    <w:p w14:paraId="227F35C9" w14:textId="77777777" w:rsidR="00F17D5E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CEF1F0F" w14:textId="5C15AF8D" w:rsidR="00F17D5E" w:rsidRPr="00EF6D84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Tunnel restriction code:</w:t>
      </w:r>
      <w:r>
        <w:rPr>
          <w:rFonts w:asciiTheme="majorHAnsi" w:hAnsiTheme="majorHAnsi" w:cstheme="majorHAnsi"/>
          <w:sz w:val="20"/>
          <w:lang w:val="en-US"/>
        </w:rPr>
        <w:tab/>
        <w:t>(D)</w:t>
      </w:r>
    </w:p>
    <w:p w14:paraId="131A038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807267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14.7. Transport in bulk according to Annex II of MARPOL73/78 and the IBC code</w:t>
      </w:r>
    </w:p>
    <w:p w14:paraId="0EF8EE43" w14:textId="6384D6A5" w:rsidR="00B23AD0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N/A</w:t>
      </w:r>
    </w:p>
    <w:p w14:paraId="7A2B76F1" w14:textId="77777777" w:rsidR="00F17D5E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ED94605" w14:textId="77777777" w:rsidR="00B23AD0" w:rsidRPr="00EF6D84" w:rsidRDefault="00B23AD0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0602B2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15: Regulatory Information</w:t>
      </w:r>
    </w:p>
    <w:p w14:paraId="34650C7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39C87E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15.1. Safety, health and environmental regulations/legislation specific for the substance or mixture</w:t>
      </w:r>
    </w:p>
    <w:p w14:paraId="47166BC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Not regulated by specific legislation.</w:t>
      </w:r>
    </w:p>
    <w:p w14:paraId="4230A5D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F5774C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15.2. Chemical safety assessment</w:t>
      </w:r>
    </w:p>
    <w:p w14:paraId="39272B24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Not available</w:t>
      </w:r>
    </w:p>
    <w:p w14:paraId="2EAED6CD" w14:textId="77777777" w:rsidR="00A85F48" w:rsidRPr="00EF6D84" w:rsidRDefault="00A85F48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4733E5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2AFDC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16: Other Information</w:t>
      </w:r>
    </w:p>
    <w:p w14:paraId="105665E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5D911C7F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16.1. Reason for change</w:t>
      </w:r>
    </w:p>
    <w:p w14:paraId="22FF2774" w14:textId="484482B6" w:rsidR="00241CF9" w:rsidRPr="00FB6592" w:rsidRDefault="001E4291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</w:rPr>
      </w:pPr>
      <w:r>
        <w:rPr>
          <w:rFonts w:asciiTheme="majorHAnsi" w:hAnsiTheme="majorHAnsi" w:cstheme="majorHAnsi"/>
          <w:sz w:val="20"/>
          <w:lang w:val="en-US"/>
        </w:rPr>
        <w:t>Addition of midnight blooms fragrance</w:t>
      </w:r>
    </w:p>
    <w:p w14:paraId="6272BAFD" w14:textId="77777777" w:rsidR="00C26B38" w:rsidRPr="00EF6D84" w:rsidRDefault="00C26B38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67C566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16.2. Sources of information</w:t>
      </w:r>
    </w:p>
    <w:p w14:paraId="4B0C5742" w14:textId="7777777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Ingredient safety data sheet(s), C&amp;L Inventory and REACH Dossiers.</w:t>
      </w:r>
    </w:p>
    <w:p w14:paraId="337C59A4" w14:textId="77777777" w:rsidR="00C26B38" w:rsidRPr="00EF6D84" w:rsidRDefault="00C26B38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487BA2D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 xml:space="preserve">16.3. Full text of H phrases from section 3 </w:t>
      </w:r>
    </w:p>
    <w:p w14:paraId="5211D650" w14:textId="63AFDD8F" w:rsidR="0002430C" w:rsidRPr="00C520FE" w:rsidRDefault="0002430C" w:rsidP="00241CF9">
      <w:pPr>
        <w:spacing w:after="0" w:line="240" w:lineRule="auto"/>
        <w:jc w:val="both"/>
        <w:rPr>
          <w:rFonts w:asciiTheme="majorHAnsi" w:hAnsiTheme="majorHAnsi" w:cstheme="majorHAnsi"/>
          <w:sz w:val="20"/>
        </w:rPr>
      </w:pPr>
      <w:r w:rsidRPr="00C520FE">
        <w:rPr>
          <w:rFonts w:asciiTheme="majorHAnsi" w:hAnsiTheme="majorHAnsi" w:cstheme="majorHAnsi"/>
          <w:sz w:val="20"/>
        </w:rPr>
        <w:t>H220:</w:t>
      </w:r>
      <w:r w:rsidRPr="00C520FE">
        <w:t xml:space="preserve"> </w:t>
      </w:r>
      <w:r w:rsidRPr="00C520FE">
        <w:tab/>
      </w:r>
      <w:r w:rsidRPr="00C520FE">
        <w:rPr>
          <w:rFonts w:asciiTheme="majorHAnsi" w:hAnsiTheme="majorHAnsi" w:cstheme="majorHAnsi"/>
          <w:sz w:val="20"/>
        </w:rPr>
        <w:t>Extremely flammable gas</w:t>
      </w:r>
    </w:p>
    <w:p w14:paraId="290B20B3" w14:textId="2AF60853" w:rsidR="0002430C" w:rsidRPr="00C520FE" w:rsidRDefault="0002430C" w:rsidP="00241CF9">
      <w:pPr>
        <w:spacing w:after="0" w:line="240" w:lineRule="auto"/>
        <w:jc w:val="both"/>
        <w:rPr>
          <w:rFonts w:asciiTheme="majorHAnsi" w:hAnsiTheme="majorHAnsi" w:cstheme="majorHAnsi"/>
          <w:sz w:val="20"/>
        </w:rPr>
      </w:pPr>
      <w:r w:rsidRPr="00C520FE">
        <w:rPr>
          <w:rFonts w:asciiTheme="majorHAnsi" w:hAnsiTheme="majorHAnsi" w:cstheme="majorHAnsi"/>
          <w:sz w:val="20"/>
        </w:rPr>
        <w:t>H222:</w:t>
      </w:r>
      <w:r w:rsidRPr="00C520FE">
        <w:rPr>
          <w:rFonts w:asciiTheme="majorHAnsi" w:hAnsiTheme="majorHAnsi" w:cstheme="majorHAnsi"/>
          <w:sz w:val="20"/>
        </w:rPr>
        <w:tab/>
        <w:t>Extremely flammable material</w:t>
      </w:r>
    </w:p>
    <w:p w14:paraId="25FE22C5" w14:textId="3CA338E5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H225:</w:t>
      </w:r>
      <w:r w:rsidRPr="00EF6D84">
        <w:rPr>
          <w:rFonts w:asciiTheme="majorHAnsi" w:hAnsiTheme="majorHAnsi" w:cstheme="majorHAnsi"/>
          <w:sz w:val="20"/>
          <w:lang w:val="en-US"/>
        </w:rPr>
        <w:tab/>
        <w:t>Highly flammable liquid and vapour</w:t>
      </w:r>
    </w:p>
    <w:p w14:paraId="5CCA85A7" w14:textId="3B8E2151" w:rsidR="00F17D5E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H229:</w:t>
      </w:r>
      <w:r w:rsidRPr="00F17D5E">
        <w:t xml:space="preserve"> </w:t>
      </w:r>
      <w:r>
        <w:tab/>
      </w:r>
      <w:r w:rsidRPr="00F17D5E">
        <w:rPr>
          <w:rFonts w:asciiTheme="majorHAnsi" w:hAnsiTheme="majorHAnsi" w:cstheme="majorHAnsi"/>
          <w:sz w:val="20"/>
          <w:lang w:val="en-US"/>
        </w:rPr>
        <w:t>Pressurized container: may burst if heated</w:t>
      </w:r>
    </w:p>
    <w:p w14:paraId="34039A12" w14:textId="7D500EEF" w:rsidR="0002430C" w:rsidRDefault="0002430C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H272:</w:t>
      </w:r>
      <w:r>
        <w:rPr>
          <w:rFonts w:asciiTheme="majorHAnsi" w:hAnsiTheme="majorHAnsi" w:cstheme="majorHAnsi"/>
          <w:sz w:val="20"/>
          <w:lang w:val="en-US"/>
        </w:rPr>
        <w:tab/>
      </w:r>
      <w:r w:rsidRPr="0002430C">
        <w:rPr>
          <w:rFonts w:asciiTheme="majorHAnsi" w:hAnsiTheme="majorHAnsi" w:cstheme="majorHAnsi"/>
          <w:sz w:val="20"/>
          <w:lang w:val="en-US"/>
        </w:rPr>
        <w:t>May intensify fire: oxidizer</w:t>
      </w:r>
    </w:p>
    <w:p w14:paraId="1C7A7346" w14:textId="7F720329" w:rsidR="0002430C" w:rsidRPr="00EF6D84" w:rsidRDefault="0002430C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H280:</w:t>
      </w:r>
      <w:r>
        <w:rPr>
          <w:rFonts w:asciiTheme="majorHAnsi" w:hAnsiTheme="majorHAnsi" w:cstheme="majorHAnsi"/>
          <w:sz w:val="20"/>
          <w:lang w:val="en-US"/>
        </w:rPr>
        <w:tab/>
      </w:r>
      <w:r w:rsidRPr="0002430C">
        <w:rPr>
          <w:rFonts w:asciiTheme="majorHAnsi" w:hAnsiTheme="majorHAnsi" w:cstheme="majorHAnsi"/>
          <w:sz w:val="20"/>
          <w:lang w:val="en-US"/>
        </w:rPr>
        <w:t>Contains gas under pressure: may explode if heated</w:t>
      </w:r>
    </w:p>
    <w:p w14:paraId="2188B1E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H301:</w:t>
      </w:r>
      <w:r w:rsidRPr="00EF6D84">
        <w:rPr>
          <w:rFonts w:asciiTheme="majorHAnsi" w:hAnsiTheme="majorHAnsi" w:cstheme="majorHAnsi"/>
          <w:sz w:val="20"/>
          <w:lang w:val="en-US"/>
        </w:rPr>
        <w:tab/>
        <w:t>Toxic if swallowed</w:t>
      </w:r>
    </w:p>
    <w:p w14:paraId="75D5D7A4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bookmarkStart w:id="0" w:name="_Hlk42516008"/>
      <w:r w:rsidRPr="00EF6D84">
        <w:rPr>
          <w:rFonts w:asciiTheme="majorHAnsi" w:hAnsiTheme="majorHAnsi" w:cstheme="majorHAnsi"/>
          <w:sz w:val="20"/>
          <w:lang w:val="en-US"/>
        </w:rPr>
        <w:t>H315:</w:t>
      </w:r>
      <w:r w:rsidRPr="00EF6D84">
        <w:rPr>
          <w:rFonts w:asciiTheme="majorHAnsi" w:hAnsiTheme="majorHAnsi" w:cstheme="majorHAnsi"/>
          <w:sz w:val="20"/>
          <w:lang w:val="en-US"/>
        </w:rPr>
        <w:tab/>
        <w:t>Causes skin irritation</w:t>
      </w:r>
    </w:p>
    <w:bookmarkEnd w:id="0"/>
    <w:p w14:paraId="27BE93F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H317:</w:t>
      </w:r>
      <w:r w:rsidRPr="00EF6D84">
        <w:rPr>
          <w:rFonts w:asciiTheme="majorHAnsi" w:hAnsiTheme="majorHAnsi" w:cstheme="majorHAnsi"/>
          <w:sz w:val="20"/>
          <w:lang w:val="en-US"/>
        </w:rPr>
        <w:tab/>
        <w:t>May cause an allergic skin reaction</w:t>
      </w:r>
    </w:p>
    <w:p w14:paraId="6A583AEB" w14:textId="0D0E9970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H319:</w:t>
      </w:r>
      <w:r w:rsidRPr="00EF6D84">
        <w:rPr>
          <w:rFonts w:asciiTheme="majorHAnsi" w:hAnsiTheme="majorHAnsi" w:cstheme="majorHAnsi"/>
          <w:sz w:val="20"/>
          <w:lang w:val="en-US"/>
        </w:rPr>
        <w:tab/>
        <w:t>Causes serious eye irritation</w:t>
      </w:r>
    </w:p>
    <w:p w14:paraId="04210960" w14:textId="6B0063D7" w:rsidR="00F17D5E" w:rsidRPr="00EF6D84" w:rsidRDefault="00F17D5E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H336:</w:t>
      </w:r>
      <w:r w:rsidRPr="00F17D5E">
        <w:t xml:space="preserve"> </w:t>
      </w:r>
      <w:r>
        <w:tab/>
      </w:r>
      <w:r w:rsidRPr="00F17D5E">
        <w:rPr>
          <w:rFonts w:asciiTheme="majorHAnsi" w:hAnsiTheme="majorHAnsi" w:cstheme="majorHAnsi"/>
          <w:sz w:val="20"/>
          <w:lang w:val="en-US"/>
        </w:rPr>
        <w:t>May cause drowsiness or dizziness</w:t>
      </w:r>
    </w:p>
    <w:p w14:paraId="52BE256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H400:</w:t>
      </w:r>
      <w:r w:rsidRPr="00EF6D84">
        <w:rPr>
          <w:rFonts w:asciiTheme="majorHAnsi" w:hAnsiTheme="majorHAnsi" w:cstheme="majorHAnsi"/>
          <w:sz w:val="20"/>
          <w:lang w:val="en-US"/>
        </w:rPr>
        <w:tab/>
        <w:t>Very toxic to aquatic life</w:t>
      </w:r>
    </w:p>
    <w:p w14:paraId="051DC18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H411:</w:t>
      </w:r>
      <w:r w:rsidRPr="00EF6D84">
        <w:rPr>
          <w:rFonts w:asciiTheme="majorHAnsi" w:hAnsiTheme="majorHAnsi" w:cstheme="majorHAnsi"/>
          <w:sz w:val="20"/>
          <w:lang w:val="en-US"/>
        </w:rPr>
        <w:tab/>
        <w:t>Toxic to aquatic life with long lasting effects</w:t>
      </w:r>
    </w:p>
    <w:p w14:paraId="3A8E272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A808FA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16.4. Method of evaluation</w:t>
      </w:r>
    </w:p>
    <w:p w14:paraId="3114ECDD" w14:textId="77777777" w:rsidR="00896D67" w:rsidRPr="00BB58EF" w:rsidRDefault="00241CF9" w:rsidP="00BB58EF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Hazards for mixture calculated in accordance with Regulation (EC) No. 1272/2008 (</w:t>
      </w:r>
      <w:r w:rsidR="004A2327">
        <w:rPr>
          <w:rFonts w:asciiTheme="majorHAnsi" w:hAnsiTheme="majorHAnsi" w:cstheme="majorHAnsi"/>
          <w:sz w:val="20"/>
          <w:lang w:val="en-US"/>
        </w:rPr>
        <w:t>GB-</w:t>
      </w:r>
      <w:r w:rsidRPr="00EF6D84">
        <w:rPr>
          <w:rFonts w:asciiTheme="majorHAnsi" w:hAnsiTheme="majorHAnsi" w:cstheme="majorHAnsi"/>
          <w:sz w:val="20"/>
          <w:lang w:val="en-US"/>
        </w:rPr>
        <w:t>CLP) using the information provided for constituents (ingredients).</w:t>
      </w:r>
    </w:p>
    <w:sectPr w:rsidR="00896D67" w:rsidRPr="00BB58EF" w:rsidSect="004A0849">
      <w:headerReference w:type="default" r:id="rId12"/>
      <w:footerReference w:type="default" r:id="rId13"/>
      <w:pgSz w:w="11907" w:h="16839" w:code="9"/>
      <w:pgMar w:top="1134" w:right="709" w:bottom="709" w:left="1418" w:header="39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D3961" w14:textId="77777777" w:rsidR="0008737C" w:rsidRDefault="0008737C" w:rsidP="00044A5A">
      <w:pPr>
        <w:spacing w:after="0" w:line="240" w:lineRule="auto"/>
      </w:pPr>
      <w:r>
        <w:separator/>
      </w:r>
    </w:p>
  </w:endnote>
  <w:endnote w:type="continuationSeparator" w:id="0">
    <w:p w14:paraId="60F85832" w14:textId="77777777" w:rsidR="0008737C" w:rsidRDefault="0008737C" w:rsidP="00044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  <w:sz w:val="18"/>
        <w:szCs w:val="18"/>
      </w:rPr>
      <w:id w:val="-166877781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sz w:val="18"/>
            <w:szCs w:val="18"/>
          </w:rPr>
          <w:id w:val="-1042511353"/>
          <w:docPartObj>
            <w:docPartGallery w:val="Page Numbers (Top of Page)"/>
            <w:docPartUnique/>
          </w:docPartObj>
        </w:sdtPr>
        <w:sdtEndPr/>
        <w:sdtContent>
          <w:p w14:paraId="373D4231" w14:textId="77777777" w:rsidR="00940C6E" w:rsidRPr="00F15385" w:rsidRDefault="00940C6E">
            <w:pPr>
              <w:pStyle w:val="Footer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15385">
              <w:rPr>
                <w:rFonts w:asciiTheme="majorHAnsi" w:hAnsiTheme="majorHAnsi" w:cstheme="majorHAnsi"/>
                <w:sz w:val="18"/>
                <w:szCs w:val="18"/>
              </w:rPr>
              <w:t xml:space="preserve">Page </w:t>
            </w:r>
            <w:r w:rsidRPr="00F1538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begin"/>
            </w:r>
            <w:r w:rsidRPr="00F1538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instrText xml:space="preserve"> PAGE </w:instrText>
            </w:r>
            <w:r w:rsidRPr="00F1538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Theme="majorHAnsi" w:hAnsiTheme="majorHAnsi" w:cstheme="majorHAnsi"/>
                <w:b/>
                <w:bCs/>
                <w:noProof/>
                <w:sz w:val="18"/>
                <w:szCs w:val="18"/>
              </w:rPr>
              <w:t>12</w:t>
            </w:r>
            <w:r w:rsidRPr="00F1538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end"/>
            </w:r>
            <w:r w:rsidRPr="00F15385">
              <w:rPr>
                <w:rFonts w:asciiTheme="majorHAnsi" w:hAnsiTheme="majorHAnsi" w:cstheme="majorHAnsi"/>
                <w:sz w:val="18"/>
                <w:szCs w:val="18"/>
              </w:rPr>
              <w:t xml:space="preserve"> of </w:t>
            </w:r>
            <w:r w:rsidRPr="00F1538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begin"/>
            </w:r>
            <w:r w:rsidRPr="00F1538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instrText xml:space="preserve"> NUMPAGES  </w:instrText>
            </w:r>
            <w:r w:rsidRPr="00F1538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Theme="majorHAnsi" w:hAnsiTheme="majorHAnsi" w:cstheme="majorHAnsi"/>
                <w:b/>
                <w:bCs/>
                <w:noProof/>
                <w:sz w:val="18"/>
                <w:szCs w:val="18"/>
              </w:rPr>
              <w:t>12</w:t>
            </w:r>
            <w:r w:rsidRPr="00F1538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442112D7" w14:textId="77777777" w:rsidR="00940C6E" w:rsidRPr="000F3CC0" w:rsidRDefault="00940C6E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1E86E" w14:textId="77777777" w:rsidR="0008737C" w:rsidRDefault="0008737C" w:rsidP="00044A5A">
      <w:pPr>
        <w:spacing w:after="0" w:line="240" w:lineRule="auto"/>
      </w:pPr>
      <w:r>
        <w:separator/>
      </w:r>
    </w:p>
  </w:footnote>
  <w:footnote w:type="continuationSeparator" w:id="0">
    <w:p w14:paraId="656DE70F" w14:textId="77777777" w:rsidR="0008737C" w:rsidRDefault="0008737C" w:rsidP="00044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79607" w14:textId="7C6DCC35" w:rsidR="00940C6E" w:rsidRPr="00F15385" w:rsidRDefault="00940C6E" w:rsidP="00354F0E">
    <w:pPr>
      <w:pStyle w:val="Header"/>
      <w:rPr>
        <w:rFonts w:asciiTheme="majorHAnsi" w:hAnsiTheme="majorHAnsi" w:cstheme="majorHAnsi"/>
        <w:sz w:val="18"/>
        <w:lang w:val="en-US"/>
      </w:rPr>
    </w:pPr>
    <w:r w:rsidRPr="00F15385">
      <w:rPr>
        <w:rFonts w:asciiTheme="majorHAnsi" w:hAnsiTheme="majorHAnsi" w:cstheme="majorHAnsi"/>
        <w:noProof/>
        <w:lang w:eastAsia="en-GB"/>
      </w:rPr>
      <w:drawing>
        <wp:anchor distT="0" distB="0" distL="114300" distR="114300" simplePos="0" relativeHeight="251660288" behindDoc="0" locked="0" layoutInCell="1" allowOverlap="1" wp14:anchorId="796B82AF" wp14:editId="2C817487">
          <wp:simplePos x="0" y="0"/>
          <wp:positionH relativeFrom="margin">
            <wp:posOffset>-85725</wp:posOffset>
          </wp:positionH>
          <wp:positionV relativeFrom="paragraph">
            <wp:posOffset>-94615</wp:posOffset>
          </wp:positionV>
          <wp:extent cx="1866900" cy="4191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5385">
      <w:rPr>
        <w:rFonts w:asciiTheme="majorHAnsi" w:hAnsiTheme="majorHAnsi" w:cstheme="majorHAnsi"/>
        <w:sz w:val="18"/>
        <w:lang w:val="en-US"/>
      </w:rPr>
      <w:ptab w:relativeTo="margin" w:alignment="center" w:leader="none"/>
    </w:r>
    <w:r w:rsidRPr="00F15385">
      <w:rPr>
        <w:rFonts w:asciiTheme="majorHAnsi" w:hAnsiTheme="majorHAnsi" w:cstheme="majorHAnsi"/>
        <w:sz w:val="18"/>
        <w:lang w:val="en-US"/>
      </w:rPr>
      <w:t>Revision Date:</w:t>
    </w:r>
    <w:r>
      <w:rPr>
        <w:rFonts w:asciiTheme="majorHAnsi" w:hAnsiTheme="majorHAnsi" w:cstheme="majorHAnsi"/>
        <w:sz w:val="18"/>
        <w:lang w:val="en-US"/>
      </w:rPr>
      <w:t xml:space="preserve"> </w:t>
    </w:r>
    <w:r w:rsidR="00B9259B">
      <w:rPr>
        <w:rFonts w:asciiTheme="majorHAnsi" w:hAnsiTheme="majorHAnsi" w:cstheme="majorHAnsi"/>
        <w:sz w:val="18"/>
        <w:lang w:val="en-US"/>
      </w:rPr>
      <w:t>22</w:t>
    </w:r>
    <w:r>
      <w:rPr>
        <w:rFonts w:asciiTheme="majorHAnsi" w:hAnsiTheme="majorHAnsi" w:cstheme="majorHAnsi"/>
        <w:sz w:val="18"/>
        <w:lang w:val="en-US"/>
      </w:rPr>
      <w:t>/</w:t>
    </w:r>
    <w:r w:rsidR="00F71773">
      <w:rPr>
        <w:rFonts w:asciiTheme="majorHAnsi" w:hAnsiTheme="majorHAnsi" w:cstheme="majorHAnsi"/>
        <w:sz w:val="18"/>
        <w:lang w:val="en-US"/>
      </w:rPr>
      <w:t>0</w:t>
    </w:r>
    <w:r w:rsidR="00B9259B">
      <w:rPr>
        <w:rFonts w:asciiTheme="majorHAnsi" w:hAnsiTheme="majorHAnsi" w:cstheme="majorHAnsi"/>
        <w:sz w:val="18"/>
        <w:lang w:val="en-US"/>
      </w:rPr>
      <w:t>2</w:t>
    </w:r>
    <w:r>
      <w:rPr>
        <w:rFonts w:asciiTheme="majorHAnsi" w:hAnsiTheme="majorHAnsi" w:cstheme="majorHAnsi"/>
        <w:sz w:val="18"/>
        <w:lang w:val="en-US"/>
      </w:rPr>
      <w:t>/2</w:t>
    </w:r>
    <w:r w:rsidR="00F71773">
      <w:rPr>
        <w:rFonts w:asciiTheme="majorHAnsi" w:hAnsiTheme="majorHAnsi" w:cstheme="majorHAnsi"/>
        <w:sz w:val="18"/>
        <w:lang w:val="en-US"/>
      </w:rPr>
      <w:t>3</w:t>
    </w:r>
    <w:r w:rsidRPr="00F15385">
      <w:rPr>
        <w:rFonts w:asciiTheme="majorHAnsi" w:hAnsiTheme="majorHAnsi" w:cstheme="majorHAnsi"/>
        <w:sz w:val="18"/>
        <w:lang w:val="en-US"/>
      </w:rPr>
      <w:ptab w:relativeTo="margin" w:alignment="right" w:leader="none"/>
    </w:r>
    <w:r w:rsidRPr="00F15385">
      <w:rPr>
        <w:rFonts w:asciiTheme="majorHAnsi" w:hAnsiTheme="majorHAnsi" w:cstheme="majorHAnsi"/>
        <w:sz w:val="18"/>
        <w:lang w:val="en-US"/>
      </w:rPr>
      <w:t>SDS/1</w:t>
    </w:r>
    <w:r w:rsidR="00F71773">
      <w:rPr>
        <w:rFonts w:asciiTheme="majorHAnsi" w:hAnsiTheme="majorHAnsi" w:cstheme="majorHAnsi"/>
        <w:sz w:val="18"/>
        <w:lang w:val="en-US"/>
      </w:rPr>
      <w:t>61</w:t>
    </w:r>
    <w:r w:rsidR="00743CA0">
      <w:rPr>
        <w:rFonts w:asciiTheme="majorHAnsi" w:hAnsiTheme="majorHAnsi" w:cstheme="majorHAnsi"/>
        <w:sz w:val="18"/>
        <w:lang w:val="en-US"/>
      </w:rPr>
      <w:t>7</w:t>
    </w:r>
    <w:r w:rsidR="00F71773">
      <w:rPr>
        <w:rFonts w:asciiTheme="majorHAnsi" w:hAnsiTheme="majorHAnsi" w:cstheme="majorHAnsi"/>
        <w:sz w:val="18"/>
        <w:lang w:val="en-US"/>
      </w:rPr>
      <w:t>/</w:t>
    </w:r>
    <w:r w:rsidR="00B9259B">
      <w:rPr>
        <w:rFonts w:asciiTheme="majorHAnsi" w:hAnsiTheme="majorHAnsi" w:cstheme="majorHAnsi"/>
        <w:sz w:val="18"/>
        <w:lang w:val="en-US"/>
      </w:rPr>
      <w:t>2</w:t>
    </w:r>
  </w:p>
  <w:p w14:paraId="17338474" w14:textId="27EA9CE9" w:rsidR="00940C6E" w:rsidRPr="00F15385" w:rsidRDefault="00940C6E" w:rsidP="00087A22">
    <w:pPr>
      <w:pStyle w:val="Header"/>
      <w:jc w:val="center"/>
      <w:rPr>
        <w:sz w:val="18"/>
        <w:lang w:val="en-US"/>
      </w:rPr>
    </w:pPr>
    <w:r w:rsidRPr="00F15385">
      <w:rPr>
        <w:rFonts w:asciiTheme="majorHAnsi" w:hAnsiTheme="majorHAnsi" w:cstheme="majorHAnsi"/>
        <w:sz w:val="18"/>
        <w:lang w:val="en-US"/>
      </w:rPr>
      <w:t xml:space="preserve">Zoflora </w:t>
    </w:r>
    <w:r w:rsidR="00743CA0">
      <w:rPr>
        <w:rFonts w:asciiTheme="majorHAnsi" w:hAnsiTheme="majorHAnsi" w:cstheme="majorHAnsi"/>
        <w:sz w:val="18"/>
        <w:lang w:val="en-US"/>
      </w:rPr>
      <w:t>Carpet Cleaner</w:t>
    </w:r>
    <w:r w:rsidRPr="00F15385">
      <w:rPr>
        <w:rFonts w:asciiTheme="majorHAnsi" w:hAnsiTheme="majorHAnsi" w:cstheme="majorHAnsi"/>
        <w:sz w:val="18"/>
        <w:lang w:val="en-US"/>
      </w:rPr>
      <w:t xml:space="preserve"> (All Perfumes)</w:t>
    </w:r>
  </w:p>
  <w:p w14:paraId="2E6D1E00" w14:textId="77777777" w:rsidR="00940C6E" w:rsidRPr="00F15385" w:rsidRDefault="00940C6E" w:rsidP="00354F0E">
    <w:pPr>
      <w:pStyle w:val="Header"/>
      <w:rPr>
        <w:sz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542EFC"/>
    <w:multiLevelType w:val="multilevel"/>
    <w:tmpl w:val="8DC060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C324282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725D3609"/>
    <w:multiLevelType w:val="multilevel"/>
    <w:tmpl w:val="90DCC8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75EA7204"/>
    <w:multiLevelType w:val="multilevel"/>
    <w:tmpl w:val="B906A3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D2B25D0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 w16cid:durableId="1058936977">
    <w:abstractNumId w:val="2"/>
  </w:num>
  <w:num w:numId="2" w16cid:durableId="649286627">
    <w:abstractNumId w:val="3"/>
  </w:num>
  <w:num w:numId="3" w16cid:durableId="1204056403">
    <w:abstractNumId w:val="1"/>
  </w:num>
  <w:num w:numId="4" w16cid:durableId="860631126">
    <w:abstractNumId w:val="4"/>
  </w:num>
  <w:num w:numId="5" w16cid:durableId="833107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A5A"/>
    <w:rsid w:val="00016358"/>
    <w:rsid w:val="0002430C"/>
    <w:rsid w:val="00034B52"/>
    <w:rsid w:val="00044A5A"/>
    <w:rsid w:val="00050BD8"/>
    <w:rsid w:val="00066622"/>
    <w:rsid w:val="000710CD"/>
    <w:rsid w:val="00076B76"/>
    <w:rsid w:val="000817BC"/>
    <w:rsid w:val="0008496F"/>
    <w:rsid w:val="0008737C"/>
    <w:rsid w:val="00087A22"/>
    <w:rsid w:val="00092B22"/>
    <w:rsid w:val="00095AEA"/>
    <w:rsid w:val="000C3A98"/>
    <w:rsid w:val="000C4763"/>
    <w:rsid w:val="000C4B29"/>
    <w:rsid w:val="000C5317"/>
    <w:rsid w:val="000D0E5F"/>
    <w:rsid w:val="000E15A3"/>
    <w:rsid w:val="000E7C0F"/>
    <w:rsid w:val="000F3CC0"/>
    <w:rsid w:val="000F71CB"/>
    <w:rsid w:val="00102533"/>
    <w:rsid w:val="00102BC4"/>
    <w:rsid w:val="00103478"/>
    <w:rsid w:val="0010443D"/>
    <w:rsid w:val="00121E00"/>
    <w:rsid w:val="0012259C"/>
    <w:rsid w:val="00125DEA"/>
    <w:rsid w:val="00143912"/>
    <w:rsid w:val="0015110B"/>
    <w:rsid w:val="00152A14"/>
    <w:rsid w:val="00152E0D"/>
    <w:rsid w:val="00177F59"/>
    <w:rsid w:val="00192A78"/>
    <w:rsid w:val="001C1B43"/>
    <w:rsid w:val="001D7C63"/>
    <w:rsid w:val="001E0697"/>
    <w:rsid w:val="001E1B14"/>
    <w:rsid w:val="001E4291"/>
    <w:rsid w:val="001F3253"/>
    <w:rsid w:val="001F41C3"/>
    <w:rsid w:val="00202B66"/>
    <w:rsid w:val="00204656"/>
    <w:rsid w:val="00206BA9"/>
    <w:rsid w:val="00212CCD"/>
    <w:rsid w:val="0023678F"/>
    <w:rsid w:val="00236BC3"/>
    <w:rsid w:val="00241CF9"/>
    <w:rsid w:val="00253030"/>
    <w:rsid w:val="002543B7"/>
    <w:rsid w:val="002658B4"/>
    <w:rsid w:val="002660BF"/>
    <w:rsid w:val="00273C26"/>
    <w:rsid w:val="0028321F"/>
    <w:rsid w:val="002853CE"/>
    <w:rsid w:val="002B0938"/>
    <w:rsid w:val="002B1A51"/>
    <w:rsid w:val="002B448F"/>
    <w:rsid w:val="002C25DD"/>
    <w:rsid w:val="002D404B"/>
    <w:rsid w:val="002D4113"/>
    <w:rsid w:val="002E38F8"/>
    <w:rsid w:val="002F2047"/>
    <w:rsid w:val="002F618B"/>
    <w:rsid w:val="00303275"/>
    <w:rsid w:val="0032615C"/>
    <w:rsid w:val="00330BA1"/>
    <w:rsid w:val="0033223A"/>
    <w:rsid w:val="0033455B"/>
    <w:rsid w:val="00354F0E"/>
    <w:rsid w:val="003552C4"/>
    <w:rsid w:val="00361EDB"/>
    <w:rsid w:val="00375ED0"/>
    <w:rsid w:val="00391DD8"/>
    <w:rsid w:val="003A4D15"/>
    <w:rsid w:val="003B02B6"/>
    <w:rsid w:val="003B0B47"/>
    <w:rsid w:val="003B1F69"/>
    <w:rsid w:val="003C2EB3"/>
    <w:rsid w:val="003C3697"/>
    <w:rsid w:val="003C3D91"/>
    <w:rsid w:val="003F4AE7"/>
    <w:rsid w:val="004110FC"/>
    <w:rsid w:val="00412D03"/>
    <w:rsid w:val="004140D5"/>
    <w:rsid w:val="00420908"/>
    <w:rsid w:val="00424A49"/>
    <w:rsid w:val="00432B72"/>
    <w:rsid w:val="00442B51"/>
    <w:rsid w:val="004460F0"/>
    <w:rsid w:val="00455C3C"/>
    <w:rsid w:val="004674A3"/>
    <w:rsid w:val="00475339"/>
    <w:rsid w:val="004950C3"/>
    <w:rsid w:val="004A0849"/>
    <w:rsid w:val="004A2327"/>
    <w:rsid w:val="004B046F"/>
    <w:rsid w:val="004B246D"/>
    <w:rsid w:val="004B3D6D"/>
    <w:rsid w:val="004F63AF"/>
    <w:rsid w:val="00505714"/>
    <w:rsid w:val="00511F3C"/>
    <w:rsid w:val="00513CEE"/>
    <w:rsid w:val="005171C2"/>
    <w:rsid w:val="00523562"/>
    <w:rsid w:val="00542B25"/>
    <w:rsid w:val="0056124B"/>
    <w:rsid w:val="005620F0"/>
    <w:rsid w:val="00570991"/>
    <w:rsid w:val="00582101"/>
    <w:rsid w:val="00596781"/>
    <w:rsid w:val="00597A32"/>
    <w:rsid w:val="005B275C"/>
    <w:rsid w:val="005B2947"/>
    <w:rsid w:val="005B5095"/>
    <w:rsid w:val="005C0978"/>
    <w:rsid w:val="005C5442"/>
    <w:rsid w:val="005E21D8"/>
    <w:rsid w:val="005E7C15"/>
    <w:rsid w:val="00602B03"/>
    <w:rsid w:val="00606EF3"/>
    <w:rsid w:val="0060787F"/>
    <w:rsid w:val="006103AE"/>
    <w:rsid w:val="00624188"/>
    <w:rsid w:val="00630FF1"/>
    <w:rsid w:val="00635A1D"/>
    <w:rsid w:val="00637FFB"/>
    <w:rsid w:val="0064326C"/>
    <w:rsid w:val="006437A3"/>
    <w:rsid w:val="00663898"/>
    <w:rsid w:val="00677032"/>
    <w:rsid w:val="006829D6"/>
    <w:rsid w:val="00686EB5"/>
    <w:rsid w:val="0069400F"/>
    <w:rsid w:val="006961BF"/>
    <w:rsid w:val="006C22FC"/>
    <w:rsid w:val="006D19A6"/>
    <w:rsid w:val="006E7B44"/>
    <w:rsid w:val="006F5B02"/>
    <w:rsid w:val="006F7086"/>
    <w:rsid w:val="00734A73"/>
    <w:rsid w:val="00743CA0"/>
    <w:rsid w:val="00746490"/>
    <w:rsid w:val="00750B2E"/>
    <w:rsid w:val="00752FA8"/>
    <w:rsid w:val="0075432E"/>
    <w:rsid w:val="00757191"/>
    <w:rsid w:val="00761797"/>
    <w:rsid w:val="00795682"/>
    <w:rsid w:val="007B037B"/>
    <w:rsid w:val="007B3D5F"/>
    <w:rsid w:val="007B5ABA"/>
    <w:rsid w:val="007B6C94"/>
    <w:rsid w:val="007C58E5"/>
    <w:rsid w:val="007C763D"/>
    <w:rsid w:val="007D0C27"/>
    <w:rsid w:val="007D4F1C"/>
    <w:rsid w:val="007E19C0"/>
    <w:rsid w:val="007E7654"/>
    <w:rsid w:val="0080337F"/>
    <w:rsid w:val="00822077"/>
    <w:rsid w:val="00826760"/>
    <w:rsid w:val="00830BCF"/>
    <w:rsid w:val="00834443"/>
    <w:rsid w:val="00836D74"/>
    <w:rsid w:val="00860484"/>
    <w:rsid w:val="00863CC6"/>
    <w:rsid w:val="00866468"/>
    <w:rsid w:val="0087166B"/>
    <w:rsid w:val="008870FB"/>
    <w:rsid w:val="0089024C"/>
    <w:rsid w:val="00896D67"/>
    <w:rsid w:val="008A682C"/>
    <w:rsid w:val="008B4736"/>
    <w:rsid w:val="008B58D1"/>
    <w:rsid w:val="008C1F4D"/>
    <w:rsid w:val="008D7D7A"/>
    <w:rsid w:val="008E6F4C"/>
    <w:rsid w:val="008F4D9E"/>
    <w:rsid w:val="008F70EC"/>
    <w:rsid w:val="0090117E"/>
    <w:rsid w:val="00902CF7"/>
    <w:rsid w:val="009146D7"/>
    <w:rsid w:val="00921EDA"/>
    <w:rsid w:val="00926BD1"/>
    <w:rsid w:val="0093461D"/>
    <w:rsid w:val="00940C6E"/>
    <w:rsid w:val="00943783"/>
    <w:rsid w:val="00952605"/>
    <w:rsid w:val="00961307"/>
    <w:rsid w:val="009703F1"/>
    <w:rsid w:val="00974828"/>
    <w:rsid w:val="00976AED"/>
    <w:rsid w:val="009825D9"/>
    <w:rsid w:val="00983911"/>
    <w:rsid w:val="00985BEE"/>
    <w:rsid w:val="00994A77"/>
    <w:rsid w:val="009B48AA"/>
    <w:rsid w:val="009B5850"/>
    <w:rsid w:val="009B585E"/>
    <w:rsid w:val="009C6E10"/>
    <w:rsid w:val="009D2A0A"/>
    <w:rsid w:val="009E1621"/>
    <w:rsid w:val="009E427D"/>
    <w:rsid w:val="009E5FC0"/>
    <w:rsid w:val="00A02D93"/>
    <w:rsid w:val="00A10990"/>
    <w:rsid w:val="00A20E6D"/>
    <w:rsid w:val="00A506A2"/>
    <w:rsid w:val="00A56F29"/>
    <w:rsid w:val="00A82A98"/>
    <w:rsid w:val="00A82D83"/>
    <w:rsid w:val="00A83EDB"/>
    <w:rsid w:val="00A8453F"/>
    <w:rsid w:val="00A850D8"/>
    <w:rsid w:val="00A85F48"/>
    <w:rsid w:val="00AA249F"/>
    <w:rsid w:val="00AA40CD"/>
    <w:rsid w:val="00AC24FA"/>
    <w:rsid w:val="00AD5010"/>
    <w:rsid w:val="00AE0544"/>
    <w:rsid w:val="00AE554E"/>
    <w:rsid w:val="00AE56F6"/>
    <w:rsid w:val="00B03B60"/>
    <w:rsid w:val="00B07D64"/>
    <w:rsid w:val="00B15054"/>
    <w:rsid w:val="00B2059C"/>
    <w:rsid w:val="00B209F8"/>
    <w:rsid w:val="00B23AD0"/>
    <w:rsid w:val="00B518E6"/>
    <w:rsid w:val="00B56D0C"/>
    <w:rsid w:val="00B64DDC"/>
    <w:rsid w:val="00B70B12"/>
    <w:rsid w:val="00B74F4A"/>
    <w:rsid w:val="00B75D4F"/>
    <w:rsid w:val="00B8264E"/>
    <w:rsid w:val="00B83476"/>
    <w:rsid w:val="00B9259B"/>
    <w:rsid w:val="00B956A2"/>
    <w:rsid w:val="00BA242A"/>
    <w:rsid w:val="00BB44DD"/>
    <w:rsid w:val="00BB58EF"/>
    <w:rsid w:val="00BC3114"/>
    <w:rsid w:val="00BD0DE4"/>
    <w:rsid w:val="00BD6FE2"/>
    <w:rsid w:val="00BE644E"/>
    <w:rsid w:val="00BF2FAC"/>
    <w:rsid w:val="00BF7A0B"/>
    <w:rsid w:val="00C13A61"/>
    <w:rsid w:val="00C264A1"/>
    <w:rsid w:val="00C26B38"/>
    <w:rsid w:val="00C313F0"/>
    <w:rsid w:val="00C520FE"/>
    <w:rsid w:val="00C56126"/>
    <w:rsid w:val="00C5616B"/>
    <w:rsid w:val="00C64A53"/>
    <w:rsid w:val="00C70069"/>
    <w:rsid w:val="00C73522"/>
    <w:rsid w:val="00C74CA5"/>
    <w:rsid w:val="00C96D1E"/>
    <w:rsid w:val="00C96D60"/>
    <w:rsid w:val="00CC02F5"/>
    <w:rsid w:val="00CC1B07"/>
    <w:rsid w:val="00CC5BB8"/>
    <w:rsid w:val="00CE1F54"/>
    <w:rsid w:val="00CE627E"/>
    <w:rsid w:val="00D0048C"/>
    <w:rsid w:val="00D1473D"/>
    <w:rsid w:val="00D21737"/>
    <w:rsid w:val="00D254C9"/>
    <w:rsid w:val="00D35E3E"/>
    <w:rsid w:val="00D5033B"/>
    <w:rsid w:val="00D60396"/>
    <w:rsid w:val="00D6162F"/>
    <w:rsid w:val="00D67EF6"/>
    <w:rsid w:val="00D76372"/>
    <w:rsid w:val="00D76BF9"/>
    <w:rsid w:val="00D803A9"/>
    <w:rsid w:val="00D80D1D"/>
    <w:rsid w:val="00D8310F"/>
    <w:rsid w:val="00D90C8C"/>
    <w:rsid w:val="00D90DA1"/>
    <w:rsid w:val="00D92770"/>
    <w:rsid w:val="00DA0C8A"/>
    <w:rsid w:val="00DA13A2"/>
    <w:rsid w:val="00DA3E08"/>
    <w:rsid w:val="00DC397B"/>
    <w:rsid w:val="00DF184F"/>
    <w:rsid w:val="00E07C7C"/>
    <w:rsid w:val="00E20A82"/>
    <w:rsid w:val="00E300B9"/>
    <w:rsid w:val="00E33933"/>
    <w:rsid w:val="00E35AE0"/>
    <w:rsid w:val="00E45AF3"/>
    <w:rsid w:val="00E47EE3"/>
    <w:rsid w:val="00E516E5"/>
    <w:rsid w:val="00E83647"/>
    <w:rsid w:val="00E86AFF"/>
    <w:rsid w:val="00E877E1"/>
    <w:rsid w:val="00E9571F"/>
    <w:rsid w:val="00EA4AD0"/>
    <w:rsid w:val="00EC1FF1"/>
    <w:rsid w:val="00EC26C9"/>
    <w:rsid w:val="00EC6584"/>
    <w:rsid w:val="00ED1F39"/>
    <w:rsid w:val="00ED396B"/>
    <w:rsid w:val="00EE3E8C"/>
    <w:rsid w:val="00F01662"/>
    <w:rsid w:val="00F05BED"/>
    <w:rsid w:val="00F0756E"/>
    <w:rsid w:val="00F15385"/>
    <w:rsid w:val="00F15D4B"/>
    <w:rsid w:val="00F17D5E"/>
    <w:rsid w:val="00F30C11"/>
    <w:rsid w:val="00F37E92"/>
    <w:rsid w:val="00F4487F"/>
    <w:rsid w:val="00F52157"/>
    <w:rsid w:val="00F5688B"/>
    <w:rsid w:val="00F67856"/>
    <w:rsid w:val="00F71773"/>
    <w:rsid w:val="00F7269F"/>
    <w:rsid w:val="00F930B0"/>
    <w:rsid w:val="00FA02CA"/>
    <w:rsid w:val="00FB6592"/>
    <w:rsid w:val="00FD2BBB"/>
    <w:rsid w:val="00FD3CF6"/>
    <w:rsid w:val="00FF216B"/>
    <w:rsid w:val="00FF44AA"/>
    <w:rsid w:val="00FF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2E61E5"/>
  <w15:docId w15:val="{BD2DD2A4-FE7C-4F02-A74A-3359AA9F6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C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A5A"/>
  </w:style>
  <w:style w:type="paragraph" w:styleId="Footer">
    <w:name w:val="footer"/>
    <w:basedOn w:val="Normal"/>
    <w:link w:val="Foot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A5A"/>
  </w:style>
  <w:style w:type="paragraph" w:styleId="ListParagraph">
    <w:name w:val="List Paragraph"/>
    <w:basedOn w:val="Normal"/>
    <w:uiPriority w:val="34"/>
    <w:qFormat/>
    <w:rsid w:val="003C36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20F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62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1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24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146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46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46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6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6D7"/>
    <w:rPr>
      <w:b/>
      <w:bCs/>
      <w:sz w:val="20"/>
      <w:szCs w:val="20"/>
    </w:rPr>
  </w:style>
  <w:style w:type="paragraph" w:customStyle="1" w:styleId="Default">
    <w:name w:val="Default"/>
    <w:rsid w:val="003F4A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4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17176E609B034CA3B7E5C709118FA9" ma:contentTypeVersion="12" ma:contentTypeDescription="Ein neues Dokument erstellen." ma:contentTypeScope="" ma:versionID="06f35213ae85a5ab1818e147dfa982be">
  <xsd:schema xmlns:xsd="http://www.w3.org/2001/XMLSchema" xmlns:xs="http://www.w3.org/2001/XMLSchema" xmlns:p="http://schemas.microsoft.com/office/2006/metadata/properties" xmlns:ns3="b70d111b-7f46-4011-b383-69e70446667e" xmlns:ns4="bf4a2186-1d80-454a-92f3-eb645ee3f81b" targetNamespace="http://schemas.microsoft.com/office/2006/metadata/properties" ma:root="true" ma:fieldsID="84258e14ae56b1809b2bb5a731f3e8b3" ns3:_="" ns4:_="">
    <xsd:import namespace="b70d111b-7f46-4011-b383-69e70446667e"/>
    <xsd:import namespace="bf4a2186-1d80-454a-92f3-eb645ee3f8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d111b-7f46-4011-b383-69e704466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a2186-1d80-454a-92f3-eb645ee3f81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C0CB35-C79F-4673-8ACD-EB0453EB4A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5787D0-C331-48C5-9C17-77CABD2D47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28AFF6-5E80-49C6-8E73-3424D816FB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2F1626-F301-41CA-8683-9BEBCE6783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d111b-7f46-4011-b383-69e70446667e"/>
    <ds:schemaRef ds:uri="bf4a2186-1d80-454a-92f3-eb645ee3f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1380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Stephenson</dc:creator>
  <cp:keywords/>
  <dc:description/>
  <cp:lastModifiedBy>Catherine Fellows</cp:lastModifiedBy>
  <cp:revision>2</cp:revision>
  <cp:lastPrinted>2021-03-23T08:59:00Z</cp:lastPrinted>
  <dcterms:created xsi:type="dcterms:W3CDTF">2023-03-20T12:38:00Z</dcterms:created>
  <dcterms:modified xsi:type="dcterms:W3CDTF">2023-03-20T12:38:00Z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0x010100BE17176E609B034CA3B7E5C709118FA9</vt:lpwstr>
  </property>
</Properties>
</file>